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AA9DF">
      <w:pPr>
        <w:jc w:val="center"/>
        <w:rPr>
          <w:rFonts w:ascii="Calibri" w:hAnsi="Calibri"/>
        </w:rPr>
      </w:pPr>
      <w:r>
        <w:rPr>
          <w:rFonts w:ascii="Calibri" w:hAnsi="Calibri" w:eastAsia="Calibri" w:cs="Calibri"/>
          <w:b/>
          <w:bCs/>
          <w:sz w:val="28"/>
          <w:szCs w:val="28"/>
          <w:u w:val="single"/>
        </w:rPr>
        <w:t>Послание от Державного Патриарха Зосимы</w:t>
      </w:r>
    </w:p>
    <w:p w14:paraId="7D29DC39">
      <w:pPr>
        <w:jc w:val="center"/>
        <w:rPr>
          <w:rFonts w:hint="default" w:ascii="Calibri" w:hAnsi="Calibri"/>
          <w:lang w:val="ru-RU"/>
        </w:rPr>
      </w:pPr>
      <w:r>
        <w:rPr>
          <w:rFonts w:ascii="Calibri" w:hAnsi="Calibri" w:eastAsia="Calibri" w:cs="Calibri"/>
          <w:b/>
          <w:bCs/>
          <w:sz w:val="32"/>
          <w:szCs w:val="32"/>
        </w:rPr>
        <w:t xml:space="preserve">Дух Святой - мой Путеводитель. Часть </w:t>
      </w:r>
      <w:r>
        <w:rPr>
          <w:rFonts w:ascii="Calibri" w:hAnsi="Calibri" w:eastAsia="Calibri" w:cs="Calibri"/>
          <w:b/>
          <w:bCs/>
          <w:sz w:val="32"/>
          <w:szCs w:val="32"/>
          <w:lang w:val="en-US"/>
        </w:rPr>
        <w:t>17</w:t>
      </w:r>
      <w:r>
        <w:rPr>
          <w:rFonts w:hint="default" w:ascii="Calibri" w:hAnsi="Calibri" w:eastAsia="Calibri" w:cs="Calibri"/>
          <w:b/>
          <w:bCs/>
          <w:sz w:val="32"/>
          <w:szCs w:val="32"/>
          <w:lang w:val="ru-RU"/>
        </w:rPr>
        <w:t>.</w:t>
      </w:r>
    </w:p>
    <w:p w14:paraId="68D9836D">
      <w:pPr>
        <w:jc w:val="center"/>
        <w:rPr>
          <w:rFonts w:ascii="Calibri" w:hAnsi="Calibri"/>
          <w:lang w:val="ru-RU"/>
        </w:rPr>
      </w:pPr>
      <w:r>
        <w:rPr>
          <w:rFonts w:ascii="Calibri" w:hAnsi="Calibri" w:eastAsia="Calibri" w:cs="Calibri"/>
          <w:b/>
          <w:bCs/>
          <w:sz w:val="32"/>
          <w:szCs w:val="32"/>
          <w:lang w:val="ru-RU"/>
        </w:rPr>
        <w:t>«Слово о Живой Богородице»</w:t>
      </w:r>
    </w:p>
    <w:p w14:paraId="58106B03">
      <w:pPr>
        <w:jc w:val="center"/>
        <w:rPr>
          <w:rFonts w:ascii="Calibri" w:hAnsi="Calibri"/>
        </w:rPr>
      </w:pPr>
    </w:p>
    <w:p w14:paraId="6B148156">
      <w:pPr>
        <w:pStyle w:val="4"/>
        <w:spacing w:before="67" w:after="0"/>
        <w:ind w:left="622" w:right="0" w:firstLine="0"/>
        <w:jc w:val="center"/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</w:pP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>Господи, благослови!</w:t>
      </w:r>
    </w:p>
    <w:p w14:paraId="5D5433C5">
      <w:pPr>
        <w:pStyle w:val="4"/>
        <w:spacing w:before="67" w:after="0"/>
        <w:ind w:left="0" w:right="0" w:firstLine="0"/>
        <w:jc w:val="both"/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</w:pP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ab/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 xml:space="preserve"> Сегодня, накануне праздника Успения Пречистой Богородицы, мне бы хотелось, насколько это возможно, пояснить людям о величии Царицы Небесной. Если брать, к примеру, святых и их помощь нам грешн</w:t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  <w:lang w:val="ru-RU"/>
        </w:rPr>
        <w:t>ым</w:t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 xml:space="preserve">, то мы всегда молимся и просим, чтобы Святые молили Бога о нас. Но в отношении к Пречистой Богородице на службах православных мы произносим: </w:t>
      </w:r>
      <w:r>
        <w:rPr>
          <w:rFonts w:ascii="Calibri" w:hAnsi="Calibri"/>
          <w:b w:val="0"/>
          <w:bCs w:val="0"/>
          <w:i/>
          <w:iCs/>
          <w:caps w:val="0"/>
          <w:smallCaps w:val="0"/>
          <w:color w:val="000000"/>
          <w:spacing w:val="-4"/>
          <w:sz w:val="28"/>
          <w:szCs w:val="28"/>
          <w:u w:val="none"/>
        </w:rPr>
        <w:t>«Пресвятая Богородица, спаси нас!»</w:t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 xml:space="preserve"> И это неспроста, ибо Сам Бог даровал Богоматери Великую Власть участвовать в Тайне Спасения рода человеческого, начиная с того момента, когда Архангел Гавриил принес Благовестие Пречистой Деве Марии о том, что через Нее родится Сын Божий для Спасения мира. И по сей день и даже до скончания века, и как того хочет Бог во веки веков Дивная Богоматерь, находясь выше всех, будет служить Святой Троице. Например, когда нам какой-то Святой помогает, то это как бы молитвенная святая помощь к нам. А когда посещает Пречистая Богородица, Она являет в Себе Надежду Спасения. Такое есть только в Самом Боге. Я не сравниваю Богородицу с Богом, но говорю, что именно от Бога дана Великая Власть Дивной Богоматери. Сию Великую Славу Царицы познали и Святые Отцы наши, да и Сам Господь Духом Святым приоткрывает нам много Святых Имен, относящихся к Богородице, через которые мы хоть немного и приблизительно можем понять Ее Величие пред Богом. Все Их перечислить я не смогу, ибо таких Дивных Имен у Царицы много. Я лишь затрону несколько для вашего понимания и только то, что исповедует Церковь Православная. Но прежде мне бы хотелось вам сказать, что я многажды раз имел сильнейшее желание рассказать всему миру о Духовной Красоте Царицы Небесной. Но всегда встречал препятствие и косноязычие в этом вопросе. Я понимал, что грешнику не дано говорить о Пречистой Богородице. Посему и сейчас осознаю свое недостоинство. Но ради вас Дивная Владычица разрешила мне сказать сию проповедь. Посему благодарю Бога, дорогие мои, что ради вас и меня Господь сподобил говорить о Матери Божией. Ибо для меня это несказанная радость. Душа всегда желает говорить о том, кого любит. Посему мне было некоторой мукой на сердце видеть запрет говорить о Том, Кого люблю. Когда вы вникнете в Святые Имена, Которые относятся к Божией Матери, то вы хоть немного поймете, какое Великое Счастье и Живую Надежду подавала мне Царица, когда являлась, утешая меня, в тюрьмах, монастырях и странствии. Итак, начнем.</w:t>
      </w:r>
    </w:p>
    <w:p w14:paraId="6C83ACAF">
      <w:pPr>
        <w:pStyle w:val="4"/>
        <w:spacing w:before="67" w:after="0"/>
        <w:ind w:left="0" w:right="0" w:firstLine="0"/>
        <w:jc w:val="both"/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</w:pP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ab/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 xml:space="preserve"> Богоматерь является Дочерью Бога Отца, Прекрасной Невестой Духа Святаго, Дивной Матерью Сына Божия. И для всех причащающихся Крови и Тела Христовых, вне всякой ереси, Она является Мамой всем православным и по Духу, и по Истине. Ибо человеческая природа, которая была во Христе, которой мы духовно причащаемся, была Самим Богом заимствована от Богоматери, посему Она нам Истинная Мама, но только тем, кто вне ереси. В Православии Матерь Божия именуется Святая Святых Большая. Она больше наших Алтарей. Она Стена Нерушимая, Надежда Непостыдная, Царица Неба и Земли, Честнейшая и Славнейшая, без сравнения всех Сил Небесных, Христа Бога за нас всегда умоляющая, Она Спасительница наша, ибо всегда делает только то, чего желает Бог. Она Стена Необоримая, Нечаянная Радость, Благодатное Небо. </w:t>
      </w:r>
    </w:p>
    <w:p w14:paraId="17E36E60">
      <w:pPr>
        <w:pStyle w:val="4"/>
        <w:spacing w:before="67" w:after="0"/>
        <w:ind w:left="0" w:right="0" w:firstLine="0"/>
        <w:jc w:val="both"/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</w:pP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ab/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 xml:space="preserve">Вспомните, мои дорогие, сколько прекрасных икон пишет Церковь для Богоматери, с какими прекрасными названиями. Святые постоянно пытались нам через это все хоть как-то отобразить для нашего понимания о Божественном Величии Богородицы. Она Мать Смирения, Она Всепречистая, Честнейшая Херувим и Славнейшая без сравнения Серафим. Так сильно высоко поставил Господь нашу Царицу. И всю эту Красоту Неизреченную Матерь Божия имеет в Себе. И когда Она изволит явиться человеку, то человек всю эту Неизреченную Красоту ощущает сердцем, видит сердцем через святое умное видение. И как бы я ни старался, то все равно не смог бы передать </w:t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  <w:lang w:val="ru-RU"/>
        </w:rPr>
        <w:t>К</w:t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 xml:space="preserve">расоту Божией Матери. Она воистину Живая Царица, исполненная Божественной Любви и сострадания к людям. Я видел такое в духовном познании, что даже когда человек заслуженно претерпевает скорби и болезни, мучается и плачет, то Царица Небесная вместе с ним плачет. Так было со мною грешным, дорогие мои друзья, ибо я заслуженно претерпевал адовы страдания. Матерь Божия вместе со мною плакала. И когда демоны хотели принести мне страданий больше, чем я выдержу, например, во время того, как мое сердце проходит адово мучение, ко мне приходили иудейские власти и обещали причинить вам боли и страдания, ибо бесы знали, как я за людей сильно переживаю. В эти моменты мгновенно явилась Царица Небесная и сказала, чтобы я не переживал, и говорит: </w:t>
      </w:r>
      <w:r>
        <w:rPr>
          <w:rFonts w:ascii="Calibri" w:hAnsi="Calibri"/>
          <w:b w:val="0"/>
          <w:bCs w:val="0"/>
          <w:i/>
          <w:iCs/>
          <w:caps w:val="0"/>
          <w:smallCaps w:val="0"/>
          <w:color w:val="000000"/>
          <w:spacing w:val="-4"/>
          <w:sz w:val="28"/>
          <w:szCs w:val="28"/>
          <w:u w:val="none"/>
        </w:rPr>
        <w:t>«Я Сама пойду в Обитель и все управлю»</w:t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>. В эти моменты душа без</w:t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  <w:lang w:val="ru-RU"/>
        </w:rPr>
        <w:t>п</w:t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>рекословно верит Живой Богородице. Сия Вера доставляет неизреченную радость в Духе Святом. Когда я, допустим, проявляю маловерие, но с печалью за брата, который тоже страдает, то Царица ласково по-матерински меня укоряет, говоря: «Разве тебе недостаточно, что я рядом? Зачем допытываешься о итогах чего-либо?» Это намеренно сокрыто, чтобы мы могли проявить и научиться доверию. Когда я странствовал, то в четвертом часу утра мне однажды явилась Живая Богоматерь. Сперва я утешался великой радости Ее посещения, а потом Она сказала, что скоро Сыну Моему послужишь. И вот сейчас, когда мы от иудеев-богохульников защищаем Православие, я вижу, как Славная Богородица Самая Первая вместе с нами защищает Сына Божия. Царица всегда ненавидит ересь. Самая главная - иудейская ересь, против которой борятся все Святые и Царица Небесная, вернее, еще пока не борятся, а пробуждают людей, смотрят, как люди на это реагируют, чтобы, когда придет время, всем Суд вынести и раздел</w:t>
      </w:r>
      <w:bookmarkStart w:id="2" w:name="_GoBack"/>
      <w:bookmarkEnd w:id="2"/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 xml:space="preserve">ить добрых от недобрых, верных от неверных. </w:t>
      </w:r>
    </w:p>
    <w:p w14:paraId="2524F335">
      <w:pPr>
        <w:pStyle w:val="4"/>
        <w:spacing w:before="67" w:after="0"/>
        <w:ind w:left="0" w:right="0" w:firstLine="0"/>
        <w:jc w:val="both"/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</w:pP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ab/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 xml:space="preserve">Как я уже сказал, самая страшная зловещая ересь, которая находится в Московской «Патриархии» - это их гнусная проповедь о равноправии якобы «братских религий», иудаизма и Православия. Это, по сути, проповедь о том, что якобы дьявол имеет равноправие с Богом, ибо Сын Божий явно сказал, что для иудеев отец – это дьявол, то есть он для них является богом, да и секты все остальные по учению Православной Церкви тоже поклоняются не Богу, а дьяволу, хоть многие и неосознанно. Вот и выходит по факту, что давнюю мечту дьявола - «быть равным Богу» исполняют ныне и власти Российской Федерации через иудея путина и через предателей церковников Московской «Патриархии». Таким образом завели людей, всю паству, к предательству Христа, хотя очень многие об этом даже не подозревают. И вот когда мы работаем в Царской Империи над этим, чтобы открыть людям Правду, я хоть и нахожусь за это в темнице, но бываю счастливее всех вас. Так сильно Господь нас утешает. Если бы вы, люди, знали, что значит жить в Духе Святом Живою Верою, Которая возвещает тебе, что Бог для нас Истинный Отец, а Богородица - Истинная Мама. Душа ликует и одновременно плачет от радости. </w:t>
      </w:r>
    </w:p>
    <w:p w14:paraId="73668342">
      <w:pPr>
        <w:pStyle w:val="4"/>
        <w:spacing w:before="67" w:after="0"/>
        <w:ind w:left="0" w:right="0" w:firstLine="0"/>
        <w:jc w:val="both"/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</w:pP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ab/>
      </w: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>Молюсь о вас, мои дорогие. Пусть День Святаго Успения Дивной Владычицы нашей изменит ваши сердца и пробудит святую ревность в душе, чтобы вы не спали в тот момент, когда иудеи в наглую на нашей Земле сравнивают иудейскую секту - племя богоубийц с Православной Верой. Желающие любить Бога - да услышат! Верую, что Матерь Божия знает Своих, ибо Она мне сказала, что все, кто Ее любит, соберутся вместе с нами для последней Проповеди Святаго Евангелия. Да будет тако! Аминь! Христу Богу нашему Слава всегда, ныне и присно, и во веки веков. Аминь!</w:t>
      </w:r>
    </w:p>
    <w:p w14:paraId="088E63B0">
      <w:pPr>
        <w:pStyle w:val="4"/>
        <w:spacing w:before="67" w:after="0"/>
        <w:ind w:left="0" w:right="0" w:firstLine="0"/>
        <w:jc w:val="both"/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</w:pPr>
      <w:r>
        <w:rPr>
          <w:rFonts w:ascii="Calibri" w:hAnsi="Calibri"/>
          <w:b w:val="0"/>
          <w:bCs w:val="0"/>
          <w:i w:val="0"/>
          <w:iCs/>
          <w:caps w:val="0"/>
          <w:smallCaps w:val="0"/>
          <w:color w:val="000000"/>
          <w:spacing w:val="-4"/>
          <w:sz w:val="28"/>
          <w:szCs w:val="28"/>
          <w:u w:val="none"/>
        </w:rPr>
        <w:t xml:space="preserve">Державный Зосима. </w:t>
      </w:r>
    </w:p>
    <w:sectPr>
      <w:headerReference r:id="rId6" w:type="first"/>
      <w:headerReference r:id="rId4" w:type="default"/>
      <w:headerReference r:id="rId5" w:type="even"/>
      <w:pgSz w:w="11906" w:h="16838"/>
      <w:pgMar w:top="820" w:right="547" w:bottom="306" w:left="532" w:header="306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SimSun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XO Thames">
    <w:altName w:val="Segoe Print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25EF4">
    <w:pPr>
      <w:pStyle w:val="17"/>
      <w:jc w:val="right"/>
    </w:pPr>
    <w:bookmarkStart w:id="0" w:name="PageNumWizard_HEADER_Базовый1"/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3</w:t>
    </w:r>
    <w:r>
      <w:fldChar w:fldCharType="end"/>
    </w:r>
    <w:bookmarkEnd w:id="0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7B60D"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95F7E">
    <w:pPr>
      <w:pStyle w:val="17"/>
      <w:jc w:val="right"/>
    </w:pPr>
    <w:bookmarkStart w:id="1" w:name="PageNumWizard_HEADER_Базовый1"/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3</w:t>
    </w:r>
    <w:r>
      <w:fldChar w:fldCharType="end"/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autoHyphenation/>
  <w:hyphenationZone w:val="0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6222A3"/>
    <w:rsid w:val="356025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zh-CN" w:bidi="hi-IN"/>
    </w:rPr>
  </w:style>
  <w:style w:type="paragraph" w:styleId="2">
    <w:name w:val="heading 1"/>
    <w:basedOn w:val="3"/>
    <w:qFormat/>
    <w:uiPriority w:val="0"/>
    <w:rPr>
      <w:color w:val="2E74B5"/>
      <w:sz w:val="32"/>
      <w:szCs w:val="32"/>
    </w:rPr>
  </w:style>
  <w:style w:type="paragraph" w:styleId="5">
    <w:name w:val="heading 2"/>
    <w:basedOn w:val="3"/>
    <w:qFormat/>
    <w:uiPriority w:val="0"/>
    <w:rPr>
      <w:color w:val="2E74B5"/>
      <w:sz w:val="26"/>
      <w:szCs w:val="26"/>
    </w:rPr>
  </w:style>
  <w:style w:type="paragraph" w:styleId="6">
    <w:name w:val="heading 3"/>
    <w:basedOn w:val="3"/>
    <w:qFormat/>
    <w:uiPriority w:val="0"/>
    <w:rPr>
      <w:color w:val="1F4D78"/>
      <w:sz w:val="24"/>
      <w:szCs w:val="24"/>
    </w:rPr>
  </w:style>
  <w:style w:type="paragraph" w:styleId="7">
    <w:name w:val="heading 4"/>
    <w:basedOn w:val="3"/>
    <w:qFormat/>
    <w:uiPriority w:val="0"/>
    <w:rPr>
      <w:i/>
      <w:iCs/>
      <w:color w:val="2E74B5"/>
    </w:rPr>
  </w:style>
  <w:style w:type="paragraph" w:styleId="8">
    <w:name w:val="heading 5"/>
    <w:basedOn w:val="3"/>
    <w:qFormat/>
    <w:uiPriority w:val="0"/>
    <w:rPr>
      <w:color w:val="2E74B5"/>
    </w:rPr>
  </w:style>
  <w:style w:type="paragraph" w:styleId="9">
    <w:name w:val="heading 6"/>
    <w:basedOn w:val="3"/>
    <w:qFormat/>
    <w:uiPriority w:val="0"/>
    <w:rPr>
      <w:color w:val="1F4D78"/>
    </w:rPr>
  </w:style>
  <w:style w:type="character" w:default="1" w:styleId="10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аголовок (user)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character" w:styleId="12">
    <w:name w:val="footnote reference"/>
    <w:uiPriority w:val="0"/>
    <w:rPr>
      <w:vertAlign w:val="superscript"/>
    </w:rPr>
  </w:style>
  <w:style w:type="character" w:styleId="13">
    <w:name w:val="Hyperlink"/>
    <w:unhideWhenUsed/>
    <w:qFormat/>
    <w:uiPriority w:val="99"/>
    <w:rPr>
      <w:color w:val="0563C1"/>
      <w:u w:val="single"/>
    </w:rPr>
  </w:style>
  <w:style w:type="paragraph" w:styleId="14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5">
    <w:name w:val="footnote text"/>
    <w:basedOn w:val="1"/>
    <w:link w:val="32"/>
    <w:semiHidden/>
    <w:unhideWhenUsed/>
    <w:qFormat/>
    <w:uiPriority w:val="99"/>
    <w:pPr>
      <w:spacing w:before="0" w:after="0" w:line="240" w:lineRule="auto"/>
    </w:pPr>
    <w:rPr>
      <w:sz w:val="20"/>
      <w:szCs w:val="20"/>
    </w:rPr>
  </w:style>
  <w:style w:type="paragraph" w:styleId="16">
    <w:name w:val="toc 8"/>
    <w:next w:val="1"/>
    <w:qFormat/>
    <w:uiPriority w:val="0"/>
    <w:pPr>
      <w:widowControl/>
      <w:suppressAutoHyphens/>
      <w:bidi w:val="0"/>
      <w:spacing w:before="0" w:after="0" w:line="240" w:lineRule="auto"/>
      <w:ind w:left="1400" w:right="0" w:firstLine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17">
    <w:name w:val="header"/>
    <w:basedOn w:val="18"/>
    <w:qFormat/>
    <w:uiPriority w:val="0"/>
    <w:pPr>
      <w:suppressLineNumbers/>
      <w:tabs>
        <w:tab w:val="center" w:pos="5329"/>
        <w:tab w:val="right" w:pos="10658"/>
      </w:tabs>
    </w:pPr>
  </w:style>
  <w:style w:type="paragraph" w:customStyle="1" w:styleId="18">
    <w:name w:val="Колонтитулы"/>
    <w:basedOn w:val="1"/>
    <w:qFormat/>
    <w:uiPriority w:val="0"/>
    <w:pPr>
      <w:suppressLineNumbers/>
      <w:tabs>
        <w:tab w:val="center" w:pos="5329"/>
        <w:tab w:val="right" w:pos="10658"/>
      </w:tabs>
    </w:pPr>
  </w:style>
  <w:style w:type="paragraph" w:styleId="19">
    <w:name w:val="toc 9"/>
    <w:next w:val="1"/>
    <w:qFormat/>
    <w:uiPriority w:val="0"/>
    <w:pPr>
      <w:widowControl/>
      <w:suppressAutoHyphens/>
      <w:bidi w:val="0"/>
      <w:spacing w:before="0" w:after="0" w:line="240" w:lineRule="auto"/>
      <w:ind w:left="1600" w:right="0" w:firstLine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20">
    <w:name w:val="toc 7"/>
    <w:next w:val="1"/>
    <w:qFormat/>
    <w:uiPriority w:val="0"/>
    <w:pPr>
      <w:widowControl/>
      <w:suppressAutoHyphens/>
      <w:bidi w:val="0"/>
      <w:spacing w:before="0" w:after="0" w:line="240" w:lineRule="auto"/>
      <w:ind w:left="1200" w:right="0" w:firstLine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21">
    <w:name w:val="toc 1"/>
    <w:next w:val="1"/>
    <w:qFormat/>
    <w:uiPriority w:val="0"/>
    <w:pPr>
      <w:widowControl/>
      <w:suppressAutoHyphens/>
      <w:bidi w:val="0"/>
      <w:spacing w:before="0" w:after="0" w:line="240" w:lineRule="auto"/>
      <w:ind w:left="0" w:right="0" w:firstLine="0"/>
      <w:jc w:val="left"/>
    </w:pPr>
    <w:rPr>
      <w:rFonts w:ascii="XO Thames" w:hAnsi="XO Thames" w:eastAsia="NSimSun" w:cs="Arial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2">
    <w:name w:val="toc 6"/>
    <w:next w:val="1"/>
    <w:qFormat/>
    <w:uiPriority w:val="0"/>
    <w:pPr>
      <w:widowControl/>
      <w:suppressAutoHyphens/>
      <w:bidi w:val="0"/>
      <w:spacing w:before="0" w:after="0" w:line="240" w:lineRule="auto"/>
      <w:ind w:left="1000" w:right="0" w:firstLine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23">
    <w:name w:val="toc 3"/>
    <w:next w:val="1"/>
    <w:qFormat/>
    <w:uiPriority w:val="0"/>
    <w:pPr>
      <w:widowControl/>
      <w:suppressAutoHyphens/>
      <w:bidi w:val="0"/>
      <w:spacing w:before="0" w:after="0" w:line="240" w:lineRule="auto"/>
      <w:ind w:left="400" w:right="0" w:firstLine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24">
    <w:name w:val="toc 2"/>
    <w:next w:val="1"/>
    <w:qFormat/>
    <w:uiPriority w:val="0"/>
    <w:pPr>
      <w:widowControl/>
      <w:suppressAutoHyphens/>
      <w:bidi w:val="0"/>
      <w:spacing w:before="0" w:after="0" w:line="240" w:lineRule="auto"/>
      <w:ind w:left="200" w:right="0" w:firstLine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25">
    <w:name w:val="toc 4"/>
    <w:next w:val="1"/>
    <w:qFormat/>
    <w:uiPriority w:val="0"/>
    <w:pPr>
      <w:widowControl/>
      <w:suppressAutoHyphens/>
      <w:bidi w:val="0"/>
      <w:spacing w:before="0" w:after="0" w:line="240" w:lineRule="auto"/>
      <w:ind w:left="600" w:right="0" w:firstLine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26">
    <w:name w:val="toc 5"/>
    <w:next w:val="1"/>
    <w:qFormat/>
    <w:uiPriority w:val="0"/>
    <w:pPr>
      <w:widowControl/>
      <w:suppressAutoHyphens/>
      <w:bidi w:val="0"/>
      <w:spacing w:before="0" w:after="0" w:line="240" w:lineRule="auto"/>
      <w:ind w:left="800" w:right="0" w:firstLine="0"/>
      <w:jc w:val="left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styleId="27">
    <w:name w:val="Title"/>
    <w:basedOn w:val="3"/>
    <w:qFormat/>
    <w:uiPriority w:val="0"/>
    <w:rPr>
      <w:sz w:val="56"/>
      <w:szCs w:val="56"/>
    </w:rPr>
  </w:style>
  <w:style w:type="paragraph" w:styleId="28">
    <w:name w:val="List"/>
    <w:basedOn w:val="4"/>
    <w:uiPriority w:val="0"/>
    <w:rPr>
      <w:rFonts w:cs="Arial"/>
    </w:rPr>
  </w:style>
  <w:style w:type="paragraph" w:styleId="29">
    <w:name w:val="Subtitle"/>
    <w:next w:val="1"/>
    <w:qFormat/>
    <w:uiPriority w:val="0"/>
    <w:pPr>
      <w:widowControl/>
      <w:suppressAutoHyphens/>
      <w:bidi w:val="0"/>
      <w:spacing w:before="0" w:after="0" w:line="240" w:lineRule="auto"/>
      <w:ind w:left="0" w:right="0" w:firstLine="0"/>
      <w:jc w:val="both"/>
    </w:pPr>
    <w:rPr>
      <w:rFonts w:ascii="XO Thames" w:hAnsi="XO Thames" w:eastAsia="NSimSun" w:cs="Arial"/>
      <w:i/>
      <w:color w:val="000000"/>
      <w:spacing w:val="0"/>
      <w:kern w:val="0"/>
      <w:sz w:val="24"/>
      <w:szCs w:val="20"/>
      <w:lang w:val="ru-RU" w:eastAsia="zh-CN" w:bidi="hi-IN"/>
    </w:rPr>
  </w:style>
  <w:style w:type="character" w:customStyle="1" w:styleId="30">
    <w:name w:val="Символ сноски (user)"/>
    <w:semiHidden/>
    <w:unhideWhenUsed/>
    <w:qFormat/>
    <w:uiPriority w:val="99"/>
    <w:rPr>
      <w:vertAlign w:val="superscript"/>
    </w:rPr>
  </w:style>
  <w:style w:type="character" w:customStyle="1" w:styleId="31">
    <w:name w:val="Символ сноски"/>
    <w:qFormat/>
    <w:uiPriority w:val="0"/>
    <w:rPr>
      <w:vertAlign w:val="superscript"/>
    </w:rPr>
  </w:style>
  <w:style w:type="character" w:customStyle="1" w:styleId="32">
    <w:name w:val="Footnote Text Char"/>
    <w:link w:val="15"/>
    <w:semiHidden/>
    <w:unhideWhenUsed/>
    <w:qFormat/>
    <w:uiPriority w:val="99"/>
    <w:rPr>
      <w:sz w:val="20"/>
      <w:szCs w:val="20"/>
    </w:rPr>
  </w:style>
  <w:style w:type="character" w:customStyle="1" w:styleId="33">
    <w:name w:val="Heading 21"/>
    <w:qFormat/>
    <w:uiPriority w:val="0"/>
    <w:rPr>
      <w:rFonts w:ascii="XO Thames" w:hAnsi="XO Thames"/>
      <w:b/>
      <w:sz w:val="28"/>
    </w:rPr>
  </w:style>
  <w:style w:type="character" w:customStyle="1" w:styleId="34">
    <w:name w:val="Heading 41"/>
    <w:qFormat/>
    <w:uiPriority w:val="0"/>
    <w:rPr>
      <w:rFonts w:ascii="XO Thames" w:hAnsi="XO Thames"/>
      <w:b/>
      <w:sz w:val="24"/>
    </w:rPr>
  </w:style>
  <w:style w:type="character" w:customStyle="1" w:styleId="35">
    <w:name w:val="Title1"/>
    <w:qFormat/>
    <w:uiPriority w:val="0"/>
    <w:rPr>
      <w:rFonts w:ascii="XO Thames" w:hAnsi="XO Thames"/>
      <w:b/>
      <w:caps/>
      <w:sz w:val="40"/>
    </w:rPr>
  </w:style>
  <w:style w:type="character" w:customStyle="1" w:styleId="36">
    <w:name w:val="Subtitle1"/>
    <w:qFormat/>
    <w:uiPriority w:val="0"/>
    <w:rPr>
      <w:rFonts w:ascii="XO Thames" w:hAnsi="XO Thames"/>
      <w:i/>
      <w:sz w:val="24"/>
    </w:rPr>
  </w:style>
  <w:style w:type="character" w:customStyle="1" w:styleId="37">
    <w:name w:val="Contents 5"/>
    <w:qFormat/>
    <w:uiPriority w:val="0"/>
    <w:rPr>
      <w:rFonts w:ascii="XO Thames" w:hAnsi="XO Thames"/>
      <w:sz w:val="28"/>
    </w:rPr>
  </w:style>
  <w:style w:type="character" w:customStyle="1" w:styleId="38">
    <w:name w:val="Contents 8"/>
    <w:qFormat/>
    <w:uiPriority w:val="0"/>
    <w:rPr>
      <w:rFonts w:ascii="XO Thames" w:hAnsi="XO Thames"/>
      <w:sz w:val="28"/>
    </w:rPr>
  </w:style>
  <w:style w:type="character" w:customStyle="1" w:styleId="39">
    <w:name w:val="Contents 9"/>
    <w:qFormat/>
    <w:uiPriority w:val="0"/>
    <w:rPr>
      <w:rFonts w:ascii="XO Thames" w:hAnsi="XO Thames"/>
      <w:sz w:val="28"/>
    </w:rPr>
  </w:style>
  <w:style w:type="character" w:customStyle="1" w:styleId="40">
    <w:name w:val="Header and Footer"/>
    <w:qFormat/>
    <w:uiPriority w:val="0"/>
    <w:rPr>
      <w:rFonts w:ascii="XO Thames" w:hAnsi="XO Thames"/>
      <w:sz w:val="28"/>
    </w:rPr>
  </w:style>
  <w:style w:type="character" w:customStyle="1" w:styleId="41">
    <w:name w:val="Contents 1"/>
    <w:qFormat/>
    <w:uiPriority w:val="0"/>
    <w:rPr>
      <w:rFonts w:ascii="XO Thames" w:hAnsi="XO Thames"/>
      <w:b/>
      <w:sz w:val="28"/>
    </w:rPr>
  </w:style>
  <w:style w:type="character" w:customStyle="1" w:styleId="42">
    <w:name w:val="Footnote"/>
    <w:qFormat/>
    <w:uiPriority w:val="0"/>
    <w:rPr>
      <w:rFonts w:ascii="XO Thames" w:hAnsi="XO Thames"/>
      <w:sz w:val="22"/>
    </w:rPr>
  </w:style>
  <w:style w:type="character" w:customStyle="1" w:styleId="43">
    <w:name w:val="Heading 11"/>
    <w:qFormat/>
    <w:uiPriority w:val="0"/>
    <w:rPr>
      <w:rFonts w:ascii="XO Thames" w:hAnsi="XO Thames"/>
      <w:b/>
      <w:sz w:val="32"/>
    </w:rPr>
  </w:style>
  <w:style w:type="character" w:customStyle="1" w:styleId="44">
    <w:name w:val="Heading 51"/>
    <w:qFormat/>
    <w:uiPriority w:val="0"/>
    <w:rPr>
      <w:rFonts w:ascii="XO Thames" w:hAnsi="XO Thames"/>
      <w:b/>
      <w:sz w:val="22"/>
    </w:rPr>
  </w:style>
  <w:style w:type="character" w:customStyle="1" w:styleId="45">
    <w:name w:val="Contents 3"/>
    <w:qFormat/>
    <w:uiPriority w:val="0"/>
    <w:rPr>
      <w:rFonts w:ascii="XO Thames" w:hAnsi="XO Thames"/>
      <w:sz w:val="28"/>
    </w:rPr>
  </w:style>
  <w:style w:type="character" w:customStyle="1" w:styleId="46">
    <w:name w:val="Heading 31"/>
    <w:qFormat/>
    <w:uiPriority w:val="0"/>
    <w:rPr>
      <w:rFonts w:ascii="XO Thames" w:hAnsi="XO Thames"/>
      <w:b/>
      <w:sz w:val="26"/>
    </w:rPr>
  </w:style>
  <w:style w:type="character" w:customStyle="1" w:styleId="47">
    <w:name w:val="Endnote"/>
    <w:qFormat/>
    <w:uiPriority w:val="0"/>
    <w:rPr>
      <w:rFonts w:ascii="XO Thames" w:hAnsi="XO Thames"/>
      <w:sz w:val="22"/>
    </w:rPr>
  </w:style>
  <w:style w:type="character" w:customStyle="1" w:styleId="48">
    <w:name w:val="Contents 7"/>
    <w:qFormat/>
    <w:uiPriority w:val="0"/>
    <w:rPr>
      <w:rFonts w:ascii="XO Thames" w:hAnsi="XO Thames"/>
      <w:sz w:val="28"/>
    </w:rPr>
  </w:style>
  <w:style w:type="character" w:customStyle="1" w:styleId="49">
    <w:name w:val="Contents 6"/>
    <w:qFormat/>
    <w:uiPriority w:val="0"/>
    <w:rPr>
      <w:rFonts w:ascii="XO Thames" w:hAnsi="XO Thames"/>
      <w:sz w:val="28"/>
    </w:rPr>
  </w:style>
  <w:style w:type="character" w:customStyle="1" w:styleId="50">
    <w:name w:val="Contents 4"/>
    <w:qFormat/>
    <w:uiPriority w:val="0"/>
    <w:rPr>
      <w:rFonts w:ascii="XO Thames" w:hAnsi="XO Thames"/>
      <w:sz w:val="28"/>
    </w:rPr>
  </w:style>
  <w:style w:type="character" w:customStyle="1" w:styleId="51">
    <w:name w:val="Contents 2"/>
    <w:qFormat/>
    <w:uiPriority w:val="0"/>
    <w:rPr>
      <w:rFonts w:ascii="XO Thames" w:hAnsi="XO Thames"/>
      <w:sz w:val="28"/>
    </w:rPr>
  </w:style>
  <w:style w:type="paragraph" w:customStyle="1" w:styleId="52">
    <w:name w:val="Заголовок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53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54">
    <w:name w:val="Указатель (user)"/>
    <w:basedOn w:val="1"/>
    <w:qFormat/>
    <w:uiPriority w:val="0"/>
    <w:pPr>
      <w:suppressLineNumbers/>
    </w:pPr>
    <w:rPr>
      <w:rFonts w:cs="Arial"/>
    </w:rPr>
  </w:style>
  <w:style w:type="paragraph" w:customStyle="1" w:styleId="55">
    <w:name w:val="Strong Emphasis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NSimSun" w:cs="Arial"/>
      <w:b/>
      <w:bCs/>
      <w:color w:val="auto"/>
      <w:kern w:val="0"/>
      <w:sz w:val="20"/>
      <w:szCs w:val="20"/>
      <w:lang w:val="ru-RU" w:eastAsia="zh-CN" w:bidi="hi-IN"/>
    </w:rPr>
  </w:style>
  <w:style w:type="paragraph" w:styleId="56">
    <w:name w:val="List Paragraph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zh-CN" w:bidi="hi-IN"/>
    </w:rPr>
  </w:style>
  <w:style w:type="paragraph" w:customStyle="1" w:styleId="57">
    <w:name w:val="Колонтитулы (user)"/>
    <w:basedOn w:val="1"/>
    <w:qFormat/>
    <w:uiPriority w:val="0"/>
  </w:style>
  <w:style w:type="paragraph" w:customStyle="1" w:styleId="58">
    <w:name w:val="Header and Footer2"/>
    <w:basedOn w:val="1"/>
    <w:qFormat/>
    <w:uiPriority w:val="0"/>
    <w:pPr>
      <w:suppressLineNumbers/>
      <w:tabs>
        <w:tab w:val="center" w:pos="5726"/>
        <w:tab w:val="right" w:pos="11452"/>
      </w:tabs>
    </w:pPr>
  </w:style>
  <w:style w:type="paragraph" w:customStyle="1" w:styleId="59">
    <w:name w:val="Header and Footer1"/>
    <w:qFormat/>
    <w:uiPriority w:val="0"/>
    <w:pPr>
      <w:widowControl/>
      <w:suppressAutoHyphens/>
      <w:bidi w:val="0"/>
      <w:spacing w:before="0" w:after="0" w:line="240" w:lineRule="auto"/>
      <w:ind w:left="0" w:right="0" w:firstLine="0"/>
      <w:jc w:val="both"/>
    </w:pPr>
    <w:rPr>
      <w:rFonts w:ascii="XO Thames" w:hAnsi="XO Thames" w:eastAsia="NSimSun" w:cs="Arial"/>
      <w:color w:val="000000"/>
      <w:spacing w:val="0"/>
      <w:kern w:val="0"/>
      <w:sz w:val="28"/>
      <w:szCs w:val="20"/>
      <w:lang w:val="ru-RU" w:eastAsia="zh-CN" w:bidi="hi-IN"/>
    </w:rPr>
  </w:style>
  <w:style w:type="paragraph" w:customStyle="1" w:styleId="60">
    <w:name w:val="Footnote1"/>
    <w:qFormat/>
    <w:uiPriority w:val="0"/>
    <w:pPr>
      <w:widowControl/>
      <w:suppressAutoHyphens/>
      <w:bidi w:val="0"/>
      <w:spacing w:before="0" w:after="0" w:line="240" w:lineRule="auto"/>
      <w:ind w:left="0" w:right="0" w:firstLine="851"/>
      <w:jc w:val="both"/>
    </w:pPr>
    <w:rPr>
      <w:rFonts w:ascii="XO Thames" w:hAnsi="XO Thames" w:eastAsia="NSimSun" w:cs="Arial"/>
      <w:color w:val="000000"/>
      <w:spacing w:val="0"/>
      <w:kern w:val="0"/>
      <w:sz w:val="22"/>
      <w:szCs w:val="20"/>
      <w:lang w:val="ru-RU" w:eastAsia="zh-CN" w:bidi="hi-IN"/>
    </w:rPr>
  </w:style>
  <w:style w:type="paragraph" w:customStyle="1" w:styleId="61">
    <w:name w:val="Internet link"/>
    <w:qFormat/>
    <w:uiPriority w:val="0"/>
    <w:pPr>
      <w:widowControl/>
      <w:suppressAutoHyphens/>
      <w:bidi w:val="0"/>
      <w:spacing w:before="0" w:after="0" w:line="240" w:lineRule="auto"/>
      <w:ind w:left="0" w:right="0" w:firstLine="0"/>
      <w:jc w:val="left"/>
    </w:pPr>
    <w:rPr>
      <w:rFonts w:ascii="XO Thames" w:hAnsi="XO Thames" w:eastAsia="NSimSun" w:cs="Arial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customStyle="1" w:styleId="62">
    <w:name w:val="Endnote1"/>
    <w:qFormat/>
    <w:uiPriority w:val="0"/>
    <w:pPr>
      <w:widowControl/>
      <w:suppressAutoHyphens/>
      <w:bidi w:val="0"/>
      <w:spacing w:before="0" w:after="0" w:line="240" w:lineRule="auto"/>
      <w:ind w:left="0" w:right="0" w:firstLine="851"/>
      <w:jc w:val="both"/>
    </w:pPr>
    <w:rPr>
      <w:rFonts w:ascii="XO Thames" w:hAnsi="XO Thames" w:eastAsia="NSimSun" w:cs="Arial"/>
      <w:color w:val="000000"/>
      <w:spacing w:val="0"/>
      <w:kern w:val="0"/>
      <w:sz w:val="22"/>
      <w:szCs w:val="20"/>
      <w:lang w:val="ru-RU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1160</Words>
  <Characters>6268</Characters>
  <Paragraphs>12</Paragraphs>
  <TotalTime>291</TotalTime>
  <ScaleCrop>false</ScaleCrop>
  <LinksUpToDate>false</LinksUpToDate>
  <CharactersWithSpaces>7428</CharactersWithSpaces>
  <Application>WPS Office_12.2.0.21931_F1E327BC-269C-435d-A152-05C5408002CA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2025-07-22T16:27:00Z</dcterms:created>
  <dc:creator>TurboScribe.ai</dc:creator>
  <cp:lastModifiedBy>Пк</cp:lastModifiedBy>
  <dcterms:modified xsi:type="dcterms:W3CDTF">2025-08-27T18:02:29Z</dcterms:modified>
  <dc:title>URecorder 22072025 200227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88791858AA7D47BBBBFF128A291D86AE_13</vt:lpwstr>
  </property>
</Properties>
</file>