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settings.xml" ContentType="application/vnd.openxmlformats-officedocument.wordprocessingml.settings+xml"/>
  <Override PartName="/word/_rels/document.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rFonts w:ascii="Calibri" w:hAnsi="Calibri" w:eastAsia="Calibri" w:cs="Calibri"/>
          <w:b/>
          <w:bCs/>
          <w:sz w:val="32"/>
          <w:szCs w:val="32"/>
          <w:u w:val="single"/>
          <w:lang w:val="ru-RU"/>
        </w:rPr>
      </w:pPr>
      <w:r>
        <w:rPr>
          <w:rFonts w:eastAsia="Calibri" w:cs="Calibri" w:ascii="Calibri" w:hAnsi="Calibri"/>
          <w:b/>
          <w:bCs/>
          <w:sz w:val="32"/>
          <w:szCs w:val="32"/>
          <w:u w:val="single"/>
          <w:lang w:val="ru-RU"/>
        </w:rPr>
        <w:t>Послание от Державного Патриарха Зосимы.</w:t>
      </w:r>
    </w:p>
    <w:p>
      <w:pPr>
        <w:pStyle w:val="Normal"/>
        <w:jc w:val="center"/>
        <w:rPr>
          <w:sz w:val="32"/>
          <w:szCs w:val="32"/>
        </w:rPr>
      </w:pPr>
      <w:r>
        <w:rPr>
          <w:rFonts w:eastAsia="Calibri" w:cs="Calibri" w:ascii="Calibri" w:hAnsi="Calibri"/>
          <w:b/>
          <w:bCs/>
          <w:sz w:val="32"/>
          <w:szCs w:val="32"/>
        </w:rPr>
        <w:t>О богохульстве военного суда</w:t>
      </w:r>
      <w:r>
        <w:rPr>
          <w:rFonts w:eastAsia="Calibri" w:cs="Calibri" w:ascii="Calibri" w:hAnsi="Calibri"/>
          <w:b/>
          <w:bCs/>
          <w:sz w:val="32"/>
          <w:szCs w:val="32"/>
          <w:lang w:val="ru-RU"/>
        </w:rPr>
        <w:t>.</w:t>
      </w:r>
    </w:p>
    <w:p>
      <w:pPr>
        <w:pStyle w:val="Normal"/>
        <w:jc w:val="center"/>
        <w:rPr>
          <w:b w:val="false"/>
          <w:bCs w:val="false"/>
          <w:sz w:val="28"/>
          <w:szCs w:val="28"/>
        </w:rPr>
      </w:pPr>
      <w:r>
        <w:rPr>
          <w:rFonts w:eastAsia="Calibri" w:cs="Calibri" w:ascii="Calibri" w:hAnsi="Calibri"/>
          <w:b w:val="false"/>
          <w:bCs w:val="false"/>
          <w:sz w:val="28"/>
          <w:szCs w:val="28"/>
        </w:rPr>
        <w:t>Господи, благослови!</w:t>
      </w:r>
    </w:p>
    <w:p>
      <w:pPr>
        <w:pStyle w:val="Normal"/>
        <w:jc w:val="both"/>
        <w:rPr>
          <w:rFonts w:ascii="Calibri" w:hAnsi="Calibri"/>
          <w:sz w:val="28"/>
          <w:szCs w:val="28"/>
        </w:rPr>
      </w:pPr>
      <w:r>
        <w:rPr>
          <w:rFonts w:eastAsia="Calibri" w:cs="Calibri" w:ascii="Calibri" w:hAnsi="Calibri"/>
          <w:sz w:val="28"/>
          <w:szCs w:val="28"/>
        </w:rPr>
        <w:tab/>
        <w:t>Христос Воскресе, братья и сестры! Приветствую всех православных христиан, ревнующих о Боге. Я знаю, что многие люди верующие следят за теми процессами «судебными», которые происходят над Русской Православной Церковью Царской Империи. В этой проповеди мне бы хотелось прояснить два момента. Первый – это то, что очень мало людей осознают, что то обвинение, которое выдвинули в отношении нас и пытаются рассматривать на этом «судилище» при нелегитимном «судье» Баландине А.Г. является непосредственно тем самым ключевым и судьбоносным моментом абсолютно для всех православных верующих, кем бы они себя не считали. Но именно врагу рода человеческого удобно и выгодно сделать так, чтобы верующие со стороны к себе эту ситуацию не относили. И подобную позицию с наглым отвержением основополагающих фактов занимает тот самый лжесудья Баландин А.Г., который еще даже до предоставления каких-либо доказательств, можно сказать, на начальном этапе вдруг неожиданно с невозмутимым видом заявляет, что оказывается они там вообще не рассматривают церковные вопросы и в целом Церкви Православной, и что он якобы вынужден огорчить нас, если мы так думали, также делая вид, что не понимает наши доводы в отношении Конституции РФ. Ну тут понятно, они-то это делают намеренно, боясь людей, опасаясь, что русский народ проснется и увидит, как они обзывают в законах Бога нашего Иисуса Христа. С ними все понятно.</w:t>
      </w:r>
    </w:p>
    <w:p>
      <w:pPr>
        <w:pStyle w:val="Normal"/>
        <w:jc w:val="both"/>
        <w:rPr>
          <w:rFonts w:ascii="Calibri" w:hAnsi="Calibri"/>
          <w:sz w:val="28"/>
          <w:szCs w:val="28"/>
          <w:lang w:val="ru-RU"/>
        </w:rPr>
      </w:pPr>
      <w:r>
        <w:rPr>
          <w:rFonts w:eastAsia="Calibri" w:cs="Calibri" w:ascii="Calibri" w:hAnsi="Calibri"/>
          <w:sz w:val="28"/>
          <w:szCs w:val="28"/>
        </w:rPr>
        <w:tab/>
        <w:t xml:space="preserve"> Больше бы хотелось пояснить для верующих. Например, уже простому человеку понятно, что паспорт РФ при его получении подразумевает и включает присягу на клятву и верность исполнению Конституции РФ и всех ее законов. А такому вроде бы образованному и юридически грамотному представителю власти до сих пор непонятно, при чем здесь Конституция при получении паспорта и то, по какой причине они, подобные должностные лица, избегают любого упоминания именно о непосредственной связи документов, удостоверяющих личность напрямую с основным законом РФ - Конституции и других законов. Как раз вся суть всего обстоит именно в этом, что человек, регистрируясь или получая документы в РФ, заключает сделку с иудеями и дает согласие на богохульные законы, обзывающие Бога, за счет чего человек отрекается от Бога. Именно это и нужно властям иудейским, именно такой хитростью они и вовлекли всех людей верующих в предательство Бога. И все бы можно было бы понять при любой власти быть гражданином этой страны, нести обязанности, долг перед государством и соблюдение установленного порядка, ничего из подобного нам Церковными Законами Православия не запрещается. Но когда люди видят откровенное богохульство и извращение учения Святой Троицы, противоречащее Православию, то такое принимать, а тем более быть верным этому, не позволяет ни совесть, ни Вселенские </w:t>
      </w:r>
      <w:r>
        <w:rPr>
          <w:rFonts w:eastAsia="Calibri" w:cs="Calibri" w:ascii="Calibri" w:hAnsi="Calibri"/>
          <w:sz w:val="28"/>
          <w:szCs w:val="28"/>
          <w:lang w:val="ru-RU"/>
        </w:rPr>
        <w:t>С</w:t>
      </w:r>
      <w:r>
        <w:rPr>
          <w:rFonts w:eastAsia="Calibri" w:cs="Calibri" w:ascii="Calibri" w:hAnsi="Calibri"/>
          <w:sz w:val="28"/>
          <w:szCs w:val="28"/>
        </w:rPr>
        <w:t xml:space="preserve">оборы и все Святые Православия. Только намеренно можно было запретить превосходство Православия над другими религиями и сектами, и даже сатанизмом в 29 статье Конституции. Немного спустя, выпустить закон в Уголовном кодексе, в статье 282 УК РФ, где называется подобное превосходство как экстремизм. А еще спустя немного времени, в Федеральном законе номер 114, назвали проповедь превосходства Православия над разными зарегистрированными в РФ сектами, не только экстремизмом, но еще и терроризмом, где сама проповедь о Единственной Истине в Православии определили как «пропаганда». Думаю, что все согласятся, что само слово «пропаганда» на слуху у любого вызывает смущение и неприятные чувства, так как само его определение несет в себе какую-то агитацию лжи, вредоносную для общества людей. Как можно вообще подобное произносить и примерять в отношении проповеди Святаго Евангелия и исключительности Благой Вести? Сам Христос говорит: </w:t>
      </w:r>
      <w:r>
        <w:rPr>
          <w:rFonts w:eastAsia="Calibri" w:cs="Calibri" w:ascii="Calibri" w:hAnsi="Calibri"/>
          <w:i/>
          <w:iCs/>
          <w:sz w:val="28"/>
          <w:szCs w:val="28"/>
        </w:rPr>
        <w:t>«Аз есмь путь, истина и жизнь»</w:t>
      </w:r>
      <w:r>
        <w:rPr>
          <w:rFonts w:eastAsia="Calibri" w:cs="Calibri" w:ascii="Calibri" w:hAnsi="Calibri"/>
          <w:i/>
          <w:iCs/>
          <w:sz w:val="28"/>
          <w:szCs w:val="28"/>
          <w:lang w:val="ru-RU"/>
        </w:rPr>
        <w:t xml:space="preserve"> (Ин.14:6).</w:t>
      </w:r>
    </w:p>
    <w:p>
      <w:pPr>
        <w:pStyle w:val="Normal"/>
        <w:jc w:val="both"/>
        <w:rPr>
          <w:rFonts w:ascii="Calibri" w:hAnsi="Calibri"/>
          <w:sz w:val="28"/>
          <w:szCs w:val="28"/>
        </w:rPr>
      </w:pPr>
      <w:r>
        <w:rPr>
          <w:rFonts w:eastAsia="Calibri" w:cs="Calibri" w:ascii="Calibri" w:hAnsi="Calibri"/>
          <w:sz w:val="28"/>
          <w:szCs w:val="28"/>
        </w:rPr>
        <w:tab/>
        <w:t xml:space="preserve">Христос - Единственный Спаситель для всех людей. Все Святое Евангелие дышит превосходством. </w:t>
      </w:r>
    </w:p>
    <w:p>
      <w:pPr>
        <w:pStyle w:val="Normal"/>
        <w:jc w:val="both"/>
        <w:rPr>
          <w:rFonts w:ascii="Calibri" w:hAnsi="Calibri"/>
          <w:sz w:val="28"/>
          <w:szCs w:val="28"/>
        </w:rPr>
      </w:pPr>
      <w:r>
        <w:rPr>
          <w:rFonts w:eastAsia="Calibri" w:cs="Calibri" w:ascii="Calibri" w:hAnsi="Calibri"/>
          <w:sz w:val="28"/>
          <w:szCs w:val="28"/>
        </w:rPr>
        <w:tab/>
      </w:r>
      <w:r>
        <w:rPr>
          <w:rFonts w:eastAsia="Calibri" w:cs="Calibri" w:ascii="Calibri" w:hAnsi="Calibri"/>
          <w:i w:val="false"/>
          <w:iCs w:val="false"/>
          <w:sz w:val="28"/>
          <w:szCs w:val="28"/>
        </w:rPr>
        <w:t>Святитель Николай Сербский (Велимирович) говорит:</w:t>
      </w:r>
      <w:r>
        <w:rPr>
          <w:rFonts w:eastAsia="Calibri" w:cs="Calibri" w:ascii="Calibri" w:hAnsi="Calibri"/>
          <w:sz w:val="28"/>
          <w:szCs w:val="28"/>
        </w:rPr>
        <w:t xml:space="preserve"> </w:t>
      </w:r>
      <w:r>
        <w:rPr>
          <w:rFonts w:eastAsia="Calibri" w:cs="Calibri" w:ascii="Calibri" w:hAnsi="Calibri"/>
          <w:i/>
          <w:iCs/>
          <w:sz w:val="28"/>
          <w:szCs w:val="28"/>
        </w:rPr>
        <w:t>«Христианскую Веру нельзя сравнивать с другими религиями, и, строго говоря, не следовало бы называть религией в языческом понимании этого слова, ибо она не какая-то одна из разнообразных религий, но она есть Вера во Христа и откровение Христово. Христианская Вера – это личная, единственная в своем роде и полное раскрытие Бога перед людьми ради их просвещения и спасения. Ошибочны попытки приравнивать Веру во Христа к остальным религиям, ибо Кровь Сына Божьего не может быть приравнена к чернилам литератора. Нам строжайше запрещено приравнивать Истину откровения, переданную нам Богом, к религиям и философиям, созданными людьми»</w:t>
      </w:r>
      <w:r>
        <w:rPr>
          <w:rFonts w:eastAsia="Calibri" w:cs="Calibri" w:ascii="Calibri" w:hAnsi="Calibri"/>
          <w:sz w:val="28"/>
          <w:szCs w:val="28"/>
        </w:rPr>
        <w:t xml:space="preserve">. Также святой Василий Великий пишет (5, 289): </w:t>
      </w:r>
      <w:r>
        <w:rPr>
          <w:rFonts w:eastAsia="Calibri" w:cs="Calibri" w:ascii="Calibri" w:hAnsi="Calibri"/>
          <w:i/>
          <w:iCs/>
          <w:sz w:val="28"/>
          <w:szCs w:val="28"/>
        </w:rPr>
        <w:t>«Те, которые соделались равночестными Отцам и подвижничеством добродетели, приобрели над всеми превосходство, суть сыны невесты Христовой Церкви».</w:t>
      </w:r>
    </w:p>
    <w:p>
      <w:pPr>
        <w:pStyle w:val="Normal"/>
        <w:jc w:val="both"/>
        <w:rPr>
          <w:rFonts w:ascii="Calibri" w:hAnsi="Calibri"/>
          <w:sz w:val="28"/>
          <w:szCs w:val="28"/>
        </w:rPr>
      </w:pPr>
      <w:r>
        <w:rPr>
          <w:rFonts w:eastAsia="Calibri" w:cs="Calibri" w:ascii="Calibri" w:hAnsi="Calibri"/>
          <w:sz w:val="28"/>
          <w:szCs w:val="28"/>
        </w:rPr>
        <w:tab/>
      </w:r>
      <w:r>
        <w:rPr>
          <w:rFonts w:eastAsia="Calibri" w:cs="Calibri" w:ascii="Calibri" w:hAnsi="Calibri"/>
          <w:i/>
          <w:iCs/>
          <w:sz w:val="28"/>
          <w:szCs w:val="28"/>
        </w:rPr>
        <w:t xml:space="preserve">«Попечение Бога и Святых о том, чтобы не хулилось Имя Его, оказывается не потому, чтобы Бог имел нужду в прославлении от нас, но потому, что от такой хулы происходит великий вред для людей» </w:t>
      </w:r>
      <w:r>
        <w:rPr>
          <w:rFonts w:eastAsia="Calibri" w:cs="Calibri" w:ascii="Calibri" w:hAnsi="Calibri"/>
          <w:sz w:val="28"/>
          <w:szCs w:val="28"/>
        </w:rPr>
        <w:t xml:space="preserve">(Святитель Иоанн Златоуст, 44, 262). </w:t>
      </w:r>
    </w:p>
    <w:p>
      <w:pPr>
        <w:pStyle w:val="Normal"/>
        <w:jc w:val="both"/>
        <w:rPr>
          <w:rFonts w:ascii="Calibri" w:hAnsi="Calibri"/>
          <w:sz w:val="28"/>
          <w:szCs w:val="28"/>
        </w:rPr>
      </w:pPr>
      <w:r>
        <w:rPr>
          <w:rFonts w:eastAsia="Calibri" w:cs="Calibri" w:ascii="Calibri" w:hAnsi="Calibri"/>
          <w:sz w:val="28"/>
          <w:szCs w:val="28"/>
        </w:rPr>
        <w:tab/>
        <w:t xml:space="preserve">О превосходстве Иисуса Христа пишет и Святой преподобный Симеон Новый Богослов (78, 68). </w:t>
      </w:r>
      <w:r>
        <w:rPr>
          <w:rFonts w:eastAsia="Calibri" w:cs="Calibri" w:ascii="Calibri" w:hAnsi="Calibri"/>
          <w:i/>
          <w:iCs/>
          <w:sz w:val="28"/>
          <w:szCs w:val="28"/>
        </w:rPr>
        <w:t xml:space="preserve">«Красота Твоя, Владыка Христе, неизъяснима, </w:t>
      </w:r>
      <w:r>
        <w:rPr>
          <w:rFonts w:eastAsia="Calibri" w:cs="Calibri" w:ascii="Calibri" w:hAnsi="Calibri"/>
          <w:i/>
          <w:iCs/>
          <w:color w:val="000000"/>
          <w:sz w:val="28"/>
          <w:szCs w:val="28"/>
        </w:rPr>
        <w:t>зрак</w:t>
      </w:r>
      <w:r>
        <w:rPr>
          <w:rFonts w:eastAsia="Calibri" w:cs="Calibri" w:ascii="Calibri" w:hAnsi="Calibri"/>
          <w:i/>
          <w:iCs/>
          <w:sz w:val="28"/>
          <w:szCs w:val="28"/>
        </w:rPr>
        <w:t xml:space="preserve"> несравним, великолепие неизреченно, и слава превышает ум и слово. Твоя благость и кротость превосходят помышления всех земнородных».</w:t>
      </w:r>
    </w:p>
    <w:p>
      <w:pPr>
        <w:pStyle w:val="Normal"/>
        <w:jc w:val="both"/>
        <w:rPr>
          <w:rFonts w:ascii="Calibri" w:hAnsi="Calibri"/>
          <w:sz w:val="28"/>
          <w:szCs w:val="28"/>
        </w:rPr>
      </w:pPr>
      <w:r>
        <w:rPr>
          <w:rFonts w:eastAsia="Calibri" w:cs="Calibri" w:ascii="Calibri" w:hAnsi="Calibri"/>
          <w:sz w:val="28"/>
          <w:szCs w:val="28"/>
        </w:rPr>
        <w:tab/>
      </w:r>
      <w:r>
        <w:rPr>
          <w:rFonts w:eastAsia="Calibri" w:cs="Calibri" w:ascii="Calibri" w:hAnsi="Calibri"/>
          <w:i/>
          <w:iCs/>
          <w:sz w:val="28"/>
          <w:szCs w:val="28"/>
        </w:rPr>
        <w:t xml:space="preserve"> «Хотя многим геенна и кажется ужасною, но я никогда не перестану вопиять, что оскорбить Христа мучительнее и ужаснее самой геенны. И Вам советую прийти в то же чувство»</w:t>
      </w:r>
      <w:r>
        <w:rPr>
          <w:rFonts w:eastAsia="Calibri" w:cs="Calibri" w:ascii="Calibri" w:hAnsi="Calibri"/>
          <w:sz w:val="28"/>
          <w:szCs w:val="28"/>
        </w:rPr>
        <w:t xml:space="preserve"> (Святитель Иоанн Златоуст, 50, 401). </w:t>
      </w:r>
      <w:r>
        <w:rPr>
          <w:rFonts w:eastAsia="Calibri" w:cs="Calibri" w:ascii="Calibri" w:hAnsi="Calibri"/>
          <w:i/>
          <w:iCs/>
          <w:sz w:val="28"/>
          <w:szCs w:val="28"/>
        </w:rPr>
        <w:t xml:space="preserve">«Когда призывает труба благочестия, то немедленно выходи,  не жалей души, </w:t>
      </w:r>
      <w:r>
        <w:rPr>
          <w:rFonts w:eastAsia="Calibri" w:cs="Calibri" w:ascii="Calibri" w:hAnsi="Calibri"/>
          <w:i/>
          <w:iCs/>
          <w:sz w:val="28"/>
          <w:szCs w:val="28"/>
          <w:lang w:val="ru-RU"/>
        </w:rPr>
        <w:t>нисповергая</w:t>
      </w:r>
      <w:r>
        <w:rPr>
          <w:rFonts w:eastAsia="Calibri" w:cs="Calibri" w:ascii="Calibri" w:hAnsi="Calibri"/>
          <w:i/>
          <w:iCs/>
          <w:sz w:val="28"/>
          <w:szCs w:val="28"/>
        </w:rPr>
        <w:t xml:space="preserve"> ряды противников, сокрушай лицо дьявола. Но когда никто не искажает наших догматов, и когда ничто не принуждает делать неугодное Богу, то не будь слишком рьян» </w:t>
      </w:r>
      <w:r>
        <w:rPr>
          <w:rFonts w:eastAsia="Calibri" w:cs="Calibri" w:ascii="Calibri" w:hAnsi="Calibri"/>
          <w:sz w:val="28"/>
          <w:szCs w:val="28"/>
        </w:rPr>
        <w:t>(Святитель Иоанн Златоуст, 50, 57).</w:t>
      </w:r>
    </w:p>
    <w:p>
      <w:pPr>
        <w:pStyle w:val="Normal"/>
        <w:jc w:val="both"/>
        <w:rPr>
          <w:rFonts w:ascii="Calibri" w:hAnsi="Calibri"/>
          <w:sz w:val="28"/>
          <w:szCs w:val="28"/>
        </w:rPr>
      </w:pPr>
      <w:r>
        <w:rPr>
          <w:rFonts w:eastAsia="Calibri" w:cs="Calibri" w:ascii="Calibri" w:hAnsi="Calibri"/>
          <w:sz w:val="28"/>
          <w:szCs w:val="28"/>
        </w:rPr>
        <w:tab/>
        <w:t xml:space="preserve">Сами проповеди - исповедование превосходства наших Святых о Господе нашем Иисусе Христе является основополагающим в Православии, и Святой Иоанн Златоуст явно учит, что если кто-то понуждает нас отказаться от исповедования Христа, то мы обязаны выходить, сокрушая главу дракона. Само учение и основа Православия включают в себя только исключительность, превосходство и Истину. Чего-то другого православные исповедовать не могут. Только Иисус Христос является Единственным Спасителем, Единородным, что включает в себя саму суть превосходства. Само Причастие Святого Тела и Крови Христовой подается только православным, говоря об исключительности православного вероисповедания и каким-либо другим религиям и непонятным сектам не дано быть детьми Богу Отцу через Причастие. Все, что касается Имени Иисуса Христа, дышит превосходством и неповторимостью. Все это исповедование, чем жили наши Святые Отцы, названо в законах РФ пропагандой экстремизма. Поэтому, обосновывая, что иудеи во власти РФ, ненавидящие Христа, по сути, не просто запретили Святое Евангелие, но еще и Самого Христа и всех Святых Православия назвали экстремистами. </w:t>
      </w:r>
    </w:p>
    <w:p>
      <w:pPr>
        <w:pStyle w:val="Normal"/>
        <w:jc w:val="both"/>
        <w:rPr>
          <w:rFonts w:ascii="Calibri" w:hAnsi="Calibri"/>
          <w:sz w:val="28"/>
          <w:szCs w:val="28"/>
        </w:rPr>
      </w:pPr>
      <w:r>
        <w:rPr>
          <w:rFonts w:eastAsia="Calibri" w:cs="Calibri" w:ascii="Calibri" w:hAnsi="Calibri"/>
          <w:sz w:val="28"/>
          <w:szCs w:val="28"/>
        </w:rPr>
        <w:tab/>
        <w:t xml:space="preserve">Выше приведенные факты касаются всех людей и Бога и оспаривать это безсмысленно. И это понимает даже жиденок лжесудья, которого </w:t>
      </w:r>
      <w:r>
        <w:rPr>
          <w:rFonts w:eastAsia="Calibri" w:cs="Calibri" w:ascii="Calibri" w:hAnsi="Calibri"/>
          <w:sz w:val="28"/>
          <w:szCs w:val="28"/>
          <w:lang w:val="ru-RU"/>
        </w:rPr>
        <w:t>коробит</w:t>
      </w:r>
      <w:r>
        <w:rPr>
          <w:rFonts w:eastAsia="Calibri" w:cs="Calibri" w:ascii="Calibri" w:hAnsi="Calibri"/>
          <w:sz w:val="28"/>
          <w:szCs w:val="28"/>
        </w:rPr>
        <w:t xml:space="preserve"> при упоминании нами об этом богохульстве, которое они творят. И так как тема религиозности их обличает, показывая их преступную сущность, то в какой-то момент Баландин умудрился додуматься высказаться о том, что, оказывается, обвинение вообще не касается Церкви и религии в принципе. Вот это новость!!! То есть все, что имеется в деле, происходит на всех заседаниях, он либо не видит и не слышит, либо намеренно игнорирует и не собирается брать во внимание. Сама трактовка обвинения заключается в том, что мы якобы создали некоммерческую </w:t>
      </w:r>
      <w:r>
        <w:rPr>
          <w:rFonts w:eastAsia="Calibri" w:cs="Calibri" w:ascii="Calibri" w:hAnsi="Calibri"/>
          <w:sz w:val="28"/>
          <w:szCs w:val="28"/>
          <w:u w:val="single"/>
        </w:rPr>
        <w:t>религиозную организацию</w:t>
      </w:r>
      <w:r>
        <w:rPr>
          <w:rFonts w:eastAsia="Calibri" w:cs="Calibri" w:ascii="Calibri" w:hAnsi="Calibri"/>
          <w:sz w:val="28"/>
          <w:szCs w:val="28"/>
        </w:rPr>
        <w:t>, и выдвинуто это обвинение на основании религиоведческой экспертизы, взятой из Московской «Патриархии». Также и «следователь» обвинил нас в каких-то мифических или параправославных убеждениях, и так как подобное обвинение есть и напрямую связано с религиозными вопросами, то в «суде» оно подлежит доказыванию либо опровержению, и в этом состоит суть самого «процесса». И это понятно абсолютно любому человеку. Но когда они поняли, что рассматривая данные вопросы через Законы Церковные, выявляется, что именно они, представители власти РФ, сами являются преступниками не только против людей, но еще и против Бога, в этот момент они вообще пожалели, что затронули церковную тему. А сейчас, как черт от ладана пытаются отпрыгнуть от нее. Но если посмотреть с другой точки зрения, почему сей Баландин, перебивая матушку С</w:t>
      </w:r>
      <w:r>
        <w:rPr>
          <w:rFonts w:eastAsia="Calibri" w:cs="Calibri" w:ascii="Calibri" w:hAnsi="Calibri"/>
          <w:sz w:val="28"/>
          <w:szCs w:val="28"/>
          <w:lang w:val="ru-RU"/>
        </w:rPr>
        <w:t>о</w:t>
      </w:r>
      <w:r>
        <w:rPr>
          <w:rFonts w:eastAsia="Calibri" w:cs="Calibri" w:ascii="Calibri" w:hAnsi="Calibri"/>
          <w:sz w:val="28"/>
          <w:szCs w:val="28"/>
        </w:rPr>
        <w:t xml:space="preserve">фронию на этом судилище, говорит, что вопрос не касается Церкви, не касается религии, что он уже заранее определил нас не как Церковь, преждевременно склоняясь только к обвинению, но тут же, будучи помраченным еретиком, сам себе противоречит, говоря, что вопрос не касается религии, имея в деле уголовном именно религиоведческие экспертизы в отношении нас. </w:t>
      </w:r>
    </w:p>
    <w:p>
      <w:pPr>
        <w:pStyle w:val="Normal"/>
        <w:jc w:val="both"/>
        <w:rPr>
          <w:rFonts w:ascii="Calibri" w:hAnsi="Calibri"/>
          <w:sz w:val="28"/>
          <w:szCs w:val="28"/>
        </w:rPr>
      </w:pPr>
      <w:r>
        <w:rPr>
          <w:rFonts w:eastAsia="Calibri" w:cs="Calibri" w:ascii="Calibri" w:hAnsi="Calibri"/>
          <w:sz w:val="28"/>
          <w:szCs w:val="28"/>
        </w:rPr>
        <w:tab/>
        <w:t>Глядя на все это, получается так, что Смирнова и Баландин наплевали на чувства верующих, лишили нас возможности защищаться всеми возможными законными способами, в нарушение статьи 28 Конституции РФ, которая говорит, что человеку разрешается жить в соответствии с исповедованием своей веры. И раз они взяли религиоведческую экспертизу, согласно которой обвиняют нас, то мы, в свою очередь, защищая Церковь, цитируем Святое Писание и учения Святых Отцов Православия, согласно которым живем и действуем. И так как это их обличает, они на это и наплевали.</w:t>
      </w:r>
    </w:p>
    <w:p>
      <w:pPr>
        <w:pStyle w:val="Normal"/>
        <w:jc w:val="both"/>
        <w:rPr>
          <w:rFonts w:ascii="Calibri" w:hAnsi="Calibri"/>
          <w:sz w:val="28"/>
          <w:szCs w:val="28"/>
        </w:rPr>
      </w:pPr>
      <w:r>
        <w:rPr>
          <w:rFonts w:eastAsia="Calibri" w:cs="Calibri" w:ascii="Calibri" w:hAnsi="Calibri"/>
          <w:sz w:val="28"/>
          <w:szCs w:val="28"/>
        </w:rPr>
        <w:tab/>
        <w:t>Меня удивляет то, что даже эти еретики, будучи сатанистами, больные иудейством, понимают, что мы только раскрываем их злые намерения против православных и Святаго Евангелия и всячески пытаются избежать вопросы религиозности,  такие как о за</w:t>
      </w:r>
      <w:bookmarkStart w:id="0" w:name="_GoBack"/>
      <w:bookmarkEnd w:id="0"/>
      <w:r>
        <w:rPr>
          <w:rFonts w:eastAsia="Calibri" w:cs="Calibri" w:ascii="Calibri" w:hAnsi="Calibri"/>
          <w:sz w:val="28"/>
          <w:szCs w:val="28"/>
        </w:rPr>
        <w:t>прете превосходства Православия, о иудеях, о документах с числом «666» и о богохульной иудейской Конституции и так далее. А те, кто считает себя православными, до сих пор многие не могут понять, что данные вопросы касаются не только нас, а всех людей, в основном верующих.</w:t>
      </w:r>
    </w:p>
    <w:p>
      <w:pPr>
        <w:pStyle w:val="Normal"/>
        <w:jc w:val="both"/>
        <w:rPr>
          <w:rFonts w:ascii="Calibri" w:hAnsi="Calibri"/>
          <w:sz w:val="28"/>
          <w:szCs w:val="28"/>
        </w:rPr>
      </w:pPr>
      <w:r>
        <w:rPr>
          <w:rFonts w:eastAsia="Calibri" w:cs="Calibri" w:ascii="Calibri" w:hAnsi="Calibri"/>
          <w:sz w:val="28"/>
          <w:szCs w:val="28"/>
        </w:rPr>
        <w:tab/>
        <w:t xml:space="preserve">Разве вы те православные, которые не имеете превосходства над разными сектами и сатанистами, зарегистрированными в РФ? Раз так, то вы отреклись от Христа Бога и православными быть не можете. Сказываю вам: если вы не одумаетесь и не встанете на защиту Христа, то уже вскоре вы будете в позоре и безчестии, так как именно сейчас, когда Правда открылась людям, Господь и наблюдает за всеми, чтобы всем воздать по делам их. </w:t>
      </w:r>
    </w:p>
    <w:p>
      <w:pPr>
        <w:pStyle w:val="Normal"/>
        <w:jc w:val="both"/>
        <w:rPr>
          <w:rFonts w:ascii="Calibri" w:hAnsi="Calibri"/>
          <w:sz w:val="28"/>
          <w:szCs w:val="28"/>
        </w:rPr>
      </w:pPr>
      <w:r>
        <w:rPr>
          <w:rFonts w:eastAsia="Calibri" w:cs="Calibri" w:ascii="Calibri" w:hAnsi="Calibri"/>
          <w:sz w:val="28"/>
          <w:szCs w:val="28"/>
        </w:rPr>
        <w:tab/>
        <w:t>Христу Богу нашему Слава, всегда, ныне и пр</w:t>
      </w:r>
      <w:r>
        <w:rPr>
          <w:rFonts w:eastAsia="Calibri" w:cs="Calibri" w:ascii="Calibri" w:hAnsi="Calibri"/>
          <w:sz w:val="28"/>
          <w:szCs w:val="28"/>
          <w:lang w:val="ru-RU"/>
        </w:rPr>
        <w:t>и</w:t>
      </w:r>
      <w:r>
        <w:rPr>
          <w:rFonts w:eastAsia="Calibri" w:cs="Calibri" w:ascii="Calibri" w:hAnsi="Calibri"/>
          <w:sz w:val="28"/>
          <w:szCs w:val="28"/>
        </w:rPr>
        <w:t>сно, и во веки веков. Аминь!</w:t>
      </w:r>
    </w:p>
    <w:p>
      <w:pPr>
        <w:pStyle w:val="Normal"/>
        <w:jc w:val="both"/>
        <w:rPr>
          <w:rFonts w:ascii="Calibri" w:hAnsi="Calibri" w:eastAsia="Calibri" w:cs="Calibri"/>
          <w:sz w:val="28"/>
          <w:szCs w:val="28"/>
        </w:rPr>
      </w:pPr>
      <w:r>
        <w:rPr>
          <w:rFonts w:eastAsia="Calibri" w:cs="Calibri" w:ascii="Calibri" w:hAnsi="Calibri"/>
          <w:sz w:val="28"/>
          <w:szCs w:val="28"/>
        </w:rPr>
      </w:r>
    </w:p>
    <w:p>
      <w:pPr>
        <w:pStyle w:val="Normal"/>
        <w:jc w:val="right"/>
        <w:rPr>
          <w:rFonts w:ascii="Calibri" w:hAnsi="Calibri" w:eastAsia="Calibri" w:cs="Calibri"/>
          <w:b/>
          <w:bCs/>
          <w:sz w:val="28"/>
          <w:szCs w:val="28"/>
        </w:rPr>
      </w:pPr>
      <w:r>
        <w:rPr>
          <w:rFonts w:eastAsia="Calibri" w:cs="Calibri" w:ascii="Calibri" w:hAnsi="Calibri"/>
          <w:b/>
          <w:bCs/>
          <w:sz w:val="28"/>
          <w:szCs w:val="28"/>
        </w:rPr>
        <w:t>Державный Зосима.</w:t>
      </w:r>
    </w:p>
    <w:sectPr>
      <w:headerReference w:type="even" r:id="rId2"/>
      <w:headerReference w:type="default" r:id="rId3"/>
      <w:headerReference w:type="first" r:id="rId4"/>
      <w:type w:val="nextPage"/>
      <w:pgSz w:w="11906" w:h="16838"/>
      <w:pgMar w:left="450" w:right="446" w:gutter="0" w:header="283" w:top="797" w:footer="0" w:bottom="283"/>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Liberation Sans">
    <w:altName w:val="Arial"/>
    <w:charset w:val="cc"/>
    <w:family w:val="swiss"/>
    <w:pitch w:val="variable"/>
  </w:font>
  <w:font w:name="Calibri">
    <w:charset w:val="cc"/>
    <w:family w:val="swiss"/>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jc w:val="right"/>
      <w:rPr/>
    </w:pPr>
    <w:bookmarkStart w:id="1" w:name="PageNumWizard_HEADER_Базовый3"/>
    <w:r>
      <w:rPr/>
      <w:fldChar w:fldCharType="begin"/>
    </w:r>
    <w:r>
      <w:rPr/>
      <w:instrText xml:space="preserve"> PAGE </w:instrText>
    </w:r>
    <w:r>
      <w:rPr/>
      <w:fldChar w:fldCharType="separate"/>
    </w:r>
    <w:r>
      <w:rPr/>
      <w:t>4</w:t>
    </w:r>
    <w:r>
      <w:rPr/>
      <w:fldChar w:fldCharType="end"/>
    </w:r>
    <w:r>
      <w:rPr/>
      <w:t xml:space="preserve"> </w:t>
    </w:r>
    <w:r>
      <w:rPr/>
      <w:t xml:space="preserve">/ </w:t>
    </w:r>
    <w:r>
      <w:rPr/>
      <w:fldChar w:fldCharType="begin"/>
    </w:r>
    <w:r>
      <w:rPr/>
      <w:instrText xml:space="preserve"> NUMPAGES </w:instrText>
    </w:r>
    <w:r>
      <w:rPr/>
      <w:fldChar w:fldCharType="separate"/>
    </w:r>
    <w:r>
      <w:rPr/>
      <w:t>4</w:t>
    </w:r>
    <w:r>
      <w:rPr/>
      <w:fldChar w:fldCharType="end"/>
    </w:r>
    <w:bookmarkEnd w:id="1"/>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jc w:val="right"/>
      <w:rPr/>
    </w:pPr>
    <w:bookmarkStart w:id="2" w:name="PageNumWizard_HEADER_Базовый3"/>
    <w:r>
      <w:rPr/>
      <w:fldChar w:fldCharType="begin"/>
    </w:r>
    <w:r>
      <w:rPr/>
      <w:instrText xml:space="preserve"> PAGE </w:instrText>
    </w:r>
    <w:r>
      <w:rPr/>
      <w:fldChar w:fldCharType="separate"/>
    </w:r>
    <w:r>
      <w:rPr/>
      <w:t>4</w:t>
    </w:r>
    <w:r>
      <w:rPr/>
      <w:fldChar w:fldCharType="end"/>
    </w:r>
    <w:r>
      <w:rPr/>
      <w:t xml:space="preserve"> </w:t>
    </w:r>
    <w:r>
      <w:rPr/>
      <w:t xml:space="preserve">/ </w:t>
    </w:r>
    <w:r>
      <w:rPr/>
      <w:fldChar w:fldCharType="begin"/>
    </w:r>
    <w:r>
      <w:rPr/>
      <w:instrText xml:space="preserve"> NUMPAGES </w:instrText>
    </w:r>
    <w:r>
      <w:rPr/>
      <w:fldChar w:fldCharType="separate"/>
    </w:r>
    <w:r>
      <w:rPr/>
      <w:t>4</w:t>
    </w:r>
    <w:r>
      <w:rPr/>
      <w:fldChar w:fldCharType="end"/>
    </w:r>
    <w:bookmarkEnd w:id="2"/>
  </w:p>
</w:hdr>
</file>

<file path=word/settings.xml><?xml version="1.0" encoding="utf-8"?>
<w:settings xmlns:w="http://schemas.openxmlformats.org/wordprocessingml/2006/main">
  <w:zoom w:percent="110"/>
  <w:defaultTabStop w:val="720"/>
  <w:autoHyphenation w:val="true"/>
  <w:hyphenationZone w:val="0"/>
  <w:compat>
    <w:doNotExpandShiftReturn/>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zh-CN" w:eastAsia="zh-CN" w:bidi="zh-CN"/>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SimSun" w:cs="Times New Roman"/>
        <w:lang w:val="ru-RU" w:eastAsia="zh-CN" w:bidi="hi-IN"/>
      </w:rPr>
    </w:rPrDefault>
    <w:pPrDefault>
      <w:pPr>
        <w:suppressAutoHyphens w:val="true"/>
      </w:pPr>
    </w:pPrDefault>
  </w:docDefaults>
  <w:latentStyles w:defLockedState="0" w:defUIPriority="99" w:defSemiHidden="1" w:defUnhideWhenUsed="1" w:defQFormat="0" w:count="260">
    <w:lsdException w:name="Normal" w:uiPriority="0" w:semiHidden="0" w:unhideWhenUsed="0" w:qFormat="1"/>
    <w:lsdException w:name="heading 1" w:uiPriority="0" w:semiHidden="0" w:unhideWhenUsed="0" w:qFormat="1"/>
    <w:lsdException w:name="heading 2" w:uiPriority="0" w:semiHidden="0" w:unhideWhenUsed="0" w:qFormat="1"/>
    <w:lsdException w:name="heading 3" w:uiPriority="0" w:semiHidden="0" w:unhideWhenUsed="0" w:qFormat="1"/>
    <w:lsdException w:name="heading 4" w:uiPriority="0" w:semiHidden="0" w:unhideWhenUsed="0" w:qFormat="1"/>
    <w:lsdException w:name="heading 5" w:uiPriority="0" w:semiHidden="0" w:unhideWhenUsed="0" w:qFormat="1"/>
    <w:lsdException w:name="heading 6" w:uiPriority="0" w:semiHidden="0" w:unhideWhenUsed="0" w:qFormat="1"/>
    <w:lsdException w:name="heading 7" w:uiPriority="0" w:qFormat="1"/>
    <w:lsdException w:name="heading 8" w:uiPriority="0" w:qFormat="1"/>
    <w:lsdException w:name="heading 9" w:uiPriority="0" w:qFormat="1"/>
    <w:lsdException w:name="index 1" w:uiPriority="0" w:semiHidden="0" w:unhideWhenUsed="0"/>
    <w:lsdException w:name="index 2" w:uiPriority="0" w:semiHidden="0" w:unhideWhenUsed="0"/>
    <w:lsdException w:name="index 3" w:uiPriority="0" w:semiHidden="0" w:unhideWhenUsed="0"/>
    <w:lsdException w:name="index 4" w:uiPriority="0" w:semiHidden="0" w:unhideWhenUsed="0"/>
    <w:lsdException w:name="index 5" w:uiPriority="0" w:semiHidden="0" w:unhideWhenUsed="0"/>
    <w:lsdException w:name="index 6" w:uiPriority="0" w:semiHidden="0" w:unhideWhenUsed="0"/>
    <w:lsdException w:name="index 7" w:uiPriority="0" w:semiHidden="0" w:unhideWhenUsed="0"/>
    <w:lsdException w:name="index 8" w:uiPriority="0" w:semiHidden="0" w:unhideWhenUsed="0"/>
    <w:lsdException w:name="index 9" w:uiPriority="0" w:semiHidden="0" w:unhideWhenUsed="0"/>
    <w:lsdException w:name="toc 1" w:uiPriority="0" w:semiHidden="0" w:unhideWhenUsed="0"/>
    <w:lsdException w:name="toc 2" w:uiPriority="0" w:semiHidden="0" w:unhideWhenUsed="0"/>
    <w:lsdException w:name="toc 3" w:uiPriority="0" w:semiHidden="0" w:unhideWhenUsed="0"/>
    <w:lsdException w:name="toc 4" w:uiPriority="0" w:semiHidden="0" w:unhideWhenUsed="0"/>
    <w:lsdException w:name="toc 5" w:uiPriority="0" w:semiHidden="0" w:unhideWhenUsed="0"/>
    <w:lsdException w:name="toc 6" w:uiPriority="0" w:semiHidden="0" w:unhideWhenUsed="0"/>
    <w:lsdException w:name="toc 7" w:uiPriority="0" w:semiHidden="0" w:unhideWhenUsed="0"/>
    <w:lsdException w:name="toc 8" w:uiPriority="0" w:semiHidden="0" w:unhideWhenUsed="0"/>
    <w:lsdException w:name="toc 9" w:uiPriority="0" w:semiHidden="0" w:unhideWhenUsed="0"/>
    <w:lsdException w:name="Normal Indent" w:uiPriority="0" w:semiHidden="0" w:unhideWhenUsed="0"/>
    <w:lsdException w:name="footnote text" w:uiPriority="99" w:qFormat="1"/>
    <w:lsdException w:name="annotation text" w:uiPriority="0" w:semiHidden="0" w:unhideWhenUsed="0"/>
    <w:lsdException w:name="header" w:uiPriority="0" w:semiHidden="0" w:unhideWhenUsed="0" w:qFormat="1"/>
    <w:lsdException w:name="footer" w:uiPriority="0" w:semiHidden="0" w:unhideWhenUsed="0"/>
    <w:lsdException w:name="index heading" w:uiPriority="0" w:semiHidden="0" w:unhideWhenUsed="0"/>
    <w:lsdException w:name="caption" w:uiPriority="0" w:semiHidden="0" w:unhideWhenUsed="0" w:qFormat="1"/>
    <w:lsdException w:name="table of figures" w:uiPriority="0" w:semiHidden="0" w:unhideWhenUsed="0"/>
    <w:lsdException w:name="envelope address" w:uiPriority="0" w:semiHidden="0" w:unhideWhenUsed="0"/>
    <w:lsdException w:name="envelope return" w:uiPriority="0" w:semiHidden="0" w:unhideWhenUsed="0"/>
    <w:lsdException w:name="footnote reference" w:uiPriority="0" w:semiHidden="0" w:unhideWhenUsed="0" w:qFormat="1"/>
    <w:lsdException w:name="annotation reference" w:uiPriority="0" w:semiHidden="0" w:unhideWhenUsed="0"/>
    <w:lsdException w:name="line number" w:uiPriority="0" w:semiHidden="0" w:unhideWhenUsed="0"/>
    <w:lsdException w:name="page number" w:uiPriority="0" w:semiHidden="0" w:unhideWhenUsed="0"/>
    <w:lsdException w:name="endnote reference" w:uiPriority="0" w:semiHidden="0" w:unhideWhenUsed="0"/>
    <w:lsdException w:name="endnote text" w:uiPriority="0" w:semiHidden="0" w:unhideWhenUsed="0"/>
    <w:lsdException w:name="table of authorities" w:uiPriority="0" w:semiHidden="0" w:unhideWhenUsed="0"/>
    <w:lsdException w:name="macro" w:uiPriority="0" w:semiHidden="0" w:unhideWhenUsed="0"/>
    <w:lsdException w:name="toa heading" w:uiPriority="0" w:semiHidden="0" w:unhideWhenUsed="0"/>
    <w:lsdException w:name="List" w:uiPriority="0" w:semiHidden="0" w:unhideWhenUsed="0" w:qFormat="1"/>
    <w:lsdException w:name="List Bullet" w:uiPriority="0" w:semiHidden="0" w:unhideWhenUsed="0"/>
    <w:lsdException w:name="List Number" w:uiPriority="0" w:semiHidden="0" w:unhideWhenUsed="0"/>
    <w:lsdException w:name="List 2" w:uiPriority="0" w:semiHidden="0" w:unhideWhenUsed="0"/>
    <w:lsdException w:name="List 3" w:uiPriority="0" w:semiHidden="0" w:unhideWhenUsed="0"/>
    <w:lsdException w:name="List 4" w:uiPriority="0" w:semiHidden="0" w:unhideWhenUsed="0"/>
    <w:lsdException w:name="List 5" w:uiPriority="0" w:semiHidden="0" w:unhideWhenUsed="0"/>
    <w:lsdException w:name="List Bullet 2" w:uiPriority="0" w:semiHidden="0" w:unhideWhenUsed="0"/>
    <w:lsdException w:name="List Bullet 3" w:uiPriority="0" w:semiHidden="0" w:unhideWhenUsed="0"/>
    <w:lsdException w:name="List Bullet 4" w:uiPriority="0" w:semiHidden="0" w:unhideWhenUsed="0"/>
    <w:lsdException w:name="List Bullet 5" w:uiPriority="0" w:semiHidden="0" w:unhideWhenUsed="0"/>
    <w:lsdException w:name="List Number 2" w:uiPriority="0" w:semiHidden="0" w:unhideWhenUsed="0"/>
    <w:lsdException w:name="List Number 3" w:uiPriority="0" w:semiHidden="0" w:unhideWhenUsed="0"/>
    <w:lsdException w:name="List Number 4" w:uiPriority="0" w:semiHidden="0" w:unhideWhenUsed="0"/>
    <w:lsdException w:name="List Number 5" w:uiPriority="0" w:semiHidden="0" w:unhideWhenUsed="0"/>
    <w:lsdException w:name="Title" w:uiPriority="0" w:semiHidden="0" w:unhideWhenUsed="0" w:qFormat="1"/>
    <w:lsdException w:name="Closing" w:uiPriority="0" w:semiHidden="0" w:unhideWhenUsed="0"/>
    <w:lsdException w:name="Signature" w:uiPriority="0" w:semiHidden="0" w:unhideWhenUsed="0"/>
    <w:lsdException w:name="Default Paragraph Font" w:uiPriority="0" w:unhideWhenUsed="0"/>
    <w:lsdException w:name="Body Text" w:uiPriority="0" w:semiHidden="0" w:unhideWhenUsed="0" w:qFormat="1"/>
    <w:lsdException w:name="Body Text Indent" w:uiPriority="0" w:semiHidden="0" w:unhideWhenUsed="0"/>
    <w:lsdException w:name="List Continue" w:uiPriority="0" w:semiHidden="0" w:unhideWhenUsed="0"/>
    <w:lsdException w:name="List Continue 2" w:uiPriority="0" w:semiHidden="0" w:unhideWhenUsed="0"/>
    <w:lsdException w:name="List Continue 3" w:uiPriority="0" w:semiHidden="0" w:unhideWhenUsed="0"/>
    <w:lsdException w:name="List Continue 4" w:uiPriority="0" w:semiHidden="0" w:unhideWhenUsed="0"/>
    <w:lsdException w:name="List Continue 5" w:uiPriority="0" w:semiHidden="0" w:unhideWhenUsed="0"/>
    <w:lsdException w:name="Message Header" w:uiPriority="0" w:semiHidden="0" w:unhideWhenUsed="0"/>
    <w:lsdException w:name="Subtitle" w:uiPriority="0" w:semiHidden="0" w:unhideWhenUsed="0" w:qFormat="1"/>
    <w:lsdException w:name="Salutation" w:uiPriority="0" w:semiHidden="0" w:unhideWhenUsed="0"/>
    <w:lsdException w:name="Date" w:uiPriority="0" w:semiHidden="0" w:unhideWhenUsed="0"/>
    <w:lsdException w:name="Body Text First Indent" w:uiPriority="0" w:semiHidden="0" w:unhideWhenUsed="0"/>
    <w:lsdException w:name="Body Text First Indent 2" w:uiPriority="0" w:semiHidden="0" w:unhideWhenUsed="0"/>
    <w:lsdException w:name="Note Heading" w:uiPriority="0" w:semiHidden="0" w:unhideWhenUsed="0"/>
    <w:lsdException w:name="Body Text 2" w:uiPriority="0" w:semiHidden="0" w:unhideWhenUsed="0"/>
    <w:lsdException w:name="Body Text 3" w:uiPriority="0" w:semiHidden="0" w:unhideWhenUsed="0"/>
    <w:lsdException w:name="Body Text Indent 2" w:uiPriority="0" w:semiHidden="0" w:unhideWhenUsed="0"/>
    <w:lsdException w:name="Body Text Indent 3" w:uiPriority="0" w:semiHidden="0" w:unhideWhenUsed="0"/>
    <w:lsdException w:name="Block Text" w:uiPriority="0" w:semiHidden="0" w:unhideWhenUsed="0"/>
    <w:lsdException w:name="Hyperlink" w:uiPriority="99" w:semiHidden="0"/>
    <w:lsdException w:name="FollowedHyperlink" w:uiPriority="0" w:semiHidden="0" w:unhideWhenUsed="0"/>
    <w:lsdException w:name="Strong" w:uiPriority="0" w:semiHidden="0" w:unhideWhenUsed="0" w:qFormat="1"/>
    <w:lsdException w:name="Emphasis" w:uiPriority="0" w:semiHidden="0" w:unhideWhenUsed="0" w:qFormat="1"/>
    <w:lsdException w:name="Document Map" w:uiPriority="0" w:semiHidden="0" w:unhideWhenUsed="0"/>
    <w:lsdException w:name="Plain Text" w:uiPriority="0" w:semiHidden="0" w:unhideWhenUsed="0"/>
    <w:lsdException w:name="E-mail Signature" w:uiPriority="0" w:semiHidden="0" w:unhideWhenUsed="0"/>
    <w:lsdException w:name="Normal (Web)" w:uiPriority="0" w:semiHidden="0" w:unhideWhenUsed="0"/>
    <w:lsdException w:name="HTML Acronym" w:uiPriority="0" w:semiHidden="0" w:unhideWhenUsed="0"/>
    <w:lsdException w:name="HTML Address" w:uiPriority="0" w:semiHidden="0" w:unhideWhenUsed="0"/>
    <w:lsdException w:name="HTML Cite" w:uiPriority="0" w:semiHidden="0" w:unhideWhenUsed="0"/>
    <w:lsdException w:name="HTML Code" w:uiPriority="0" w:semiHidden="0" w:unhideWhenUsed="0"/>
    <w:lsdException w:name="HTML Definition" w:uiPriority="0" w:semiHidden="0" w:unhideWhenUsed="0"/>
    <w:lsdException w:name="HTML Keyboard" w:uiPriority="0" w:semiHidden="0" w:unhideWhenUsed="0"/>
    <w:lsdException w:name="HTML Preformatted" w:uiPriority="0" w:semiHidden="0" w:unhideWhenUsed="0"/>
    <w:lsdException w:name="HTML Sample" w:uiPriority="0" w:semiHidden="0" w:unhideWhenUsed="0"/>
    <w:lsdException w:name="HTML Typewriter" w:uiPriority="0" w:semiHidden="0" w:unhideWhenUsed="0"/>
    <w:lsdException w:name="HTML Variable" w:uiPriority="0" w:semiHidden="0" w:unhideWhenUsed="0"/>
    <w:lsdException w:name="Normal Table" w:uiPriority="0" w:unhideWhenUsed="0"/>
    <w:lsdException w:name="annotation subject" w:uiPriority="0" w:semiHidden="0" w:unhideWhenUsed="0"/>
    <w:lsdException w:name="Table Simple 1" w:uiPriority="0" w:semiHidden="0" w:unhideWhenUsed="0"/>
    <w:lsdException w:name="Table Simple 2" w:uiPriority="0" w:semiHidden="0" w:unhideWhenUsed="0"/>
    <w:lsdException w:name="Table Simple 3" w:uiPriority="0" w:semiHidden="0" w:unhideWhenUsed="0"/>
    <w:lsdException w:name="Table Classic 1" w:uiPriority="0" w:semiHidden="0" w:unhideWhenUsed="0"/>
    <w:lsdException w:name="Table Classic 2" w:uiPriority="0" w:semiHidden="0" w:unhideWhenUsed="0"/>
    <w:lsdException w:name="Table Classic 3" w:uiPriority="0" w:semiHidden="0" w:unhideWhenUsed="0"/>
    <w:lsdException w:name="Table Classic 4" w:uiPriority="0" w:semiHidden="0" w:unhideWhenUsed="0"/>
    <w:lsdException w:name="Table Colorful 1" w:uiPriority="0" w:semiHidden="0" w:unhideWhenUsed="0"/>
    <w:lsdException w:name="Table Colorful 2" w:uiPriority="0" w:semiHidden="0" w:unhideWhenUsed="0"/>
    <w:lsdException w:name="Table Colorful 3" w:uiPriority="0" w:semiHidden="0" w:unhideWhenUsed="0"/>
    <w:lsdException w:name="Table Columns 1" w:uiPriority="0" w:semiHidden="0" w:unhideWhenUsed="0"/>
    <w:lsdException w:name="Table Columns 2" w:uiPriority="0" w:semiHidden="0" w:unhideWhenUsed="0"/>
    <w:lsdException w:name="Table Columns 3" w:uiPriority="0" w:semiHidden="0" w:unhideWhenUsed="0"/>
    <w:lsdException w:name="Table Columns 4" w:uiPriority="0" w:semiHidden="0" w:unhideWhenUsed="0"/>
    <w:lsdException w:name="Table Columns 5" w:uiPriority="0" w:semiHidden="0" w:unhideWhenUsed="0"/>
    <w:lsdException w:name="Table Grid 1" w:uiPriority="0" w:semiHidden="0" w:unhideWhenUsed="0"/>
    <w:lsdException w:name="Table Grid 2" w:uiPriority="0" w:semiHidden="0" w:unhideWhenUsed="0"/>
    <w:lsdException w:name="Table Grid 3" w:uiPriority="0" w:semiHidden="0" w:unhideWhenUsed="0"/>
    <w:lsdException w:name="Table Grid 4" w:uiPriority="0" w:semiHidden="0" w:unhideWhenUsed="0"/>
    <w:lsdException w:name="Table Grid 5" w:uiPriority="0" w:semiHidden="0" w:unhideWhenUsed="0"/>
    <w:lsdException w:name="Table Grid 6" w:uiPriority="0" w:semiHidden="0" w:unhideWhenUsed="0"/>
    <w:lsdException w:name="Table Grid 7" w:uiPriority="0" w:semiHidden="0" w:unhideWhenUsed="0"/>
    <w:lsdException w:name="Table Grid 8" w:uiPriority="0" w:semiHidden="0" w:unhideWhenUsed="0"/>
    <w:lsdException w:name="Table List 1" w:uiPriority="0" w:semiHidden="0" w:unhideWhenUsed="0"/>
    <w:lsdException w:name="Table List 2" w:uiPriority="0" w:semiHidden="0" w:unhideWhenUsed="0"/>
    <w:lsdException w:name="Table List 3" w:uiPriority="0" w:semiHidden="0" w:unhideWhenUsed="0"/>
    <w:lsdException w:name="Table List 4" w:uiPriority="0" w:semiHidden="0" w:unhideWhenUsed="0"/>
    <w:lsdException w:name="Table List 5" w:uiPriority="0" w:semiHidden="0" w:unhideWhenUsed="0"/>
    <w:lsdException w:name="Table List 6" w:uiPriority="0" w:semiHidden="0" w:unhideWhenUsed="0"/>
    <w:lsdException w:name="Table List 7" w:uiPriority="0" w:semiHidden="0" w:unhideWhenUsed="0"/>
    <w:lsdException w:name="Table List 8" w:uiPriority="0" w:semiHidden="0" w:unhideWhenUsed="0"/>
    <w:lsdException w:name="Table 3D effects 1" w:uiPriority="0" w:semiHidden="0" w:unhideWhenUsed="0"/>
    <w:lsdException w:name="Table 3D effects 2" w:uiPriority="0" w:semiHidden="0" w:unhideWhenUsed="0"/>
    <w:lsdException w:name="Table 3D effects 3" w:uiPriority="0" w:semiHidden="0" w:unhideWhenUsed="0"/>
    <w:lsdException w:name="Table Contemporary" w:uiPriority="0" w:semiHidden="0" w:unhideWhenUsed="0"/>
    <w:lsdException w:name="Table Elegant" w:uiPriority="0" w:semiHidden="0" w:unhideWhenUsed="0"/>
    <w:lsdException w:name="Table Professional" w:uiPriority="0" w:semiHidden="0" w:unhideWhenUsed="0"/>
    <w:lsdException w:name="Table Subtle 1" w:uiPriority="0" w:semiHidden="0" w:unhideWhenUsed="0"/>
    <w:lsdException w:name="Table Subtle 2" w:uiPriority="0" w:semiHidden="0" w:unhideWhenUsed="0"/>
    <w:lsdException w:name="Table Web 1" w:uiPriority="0" w:semiHidden="0" w:unhideWhenUsed="0"/>
    <w:lsdException w:name="Table Web 2" w:uiPriority="0" w:semiHidden="0" w:unhideWhenUsed="0"/>
    <w:lsdException w:name="Table Web 3" w:uiPriority="0" w:semiHidden="0" w:unhideWhenUsed="0"/>
    <w:lsdException w:name="Balloon Text" w:uiPriority="0" w:semiHidden="0" w:unhideWhenUsed="0"/>
    <w:lsdException w:name="Table Grid" w:uiPriority="0" w:semiHidden="0" w:unhideWhenUsed="0"/>
    <w:lsdException w:name="Table Theme" w:uiPriority="0" w:semiHidden="0" w:unhideWhenUsed="0"/>
    <w:lsdException w:name="List Paragraph" w:uiPriority="0" w:semiHidden="0" w:unhideWhenUsed="0" w:qFormat="1"/>
  </w:latentStyles>
  <w:style w:type="paragraph" w:styleId="Normal" w:default="1">
    <w:name w:val="Normal"/>
    <w:uiPriority w:val="0"/>
    <w:qFormat/>
    <w:pPr>
      <w:widowControl/>
      <w:suppressAutoHyphens w:val="true"/>
      <w:bidi w:val="0"/>
      <w:spacing w:before="0" w:after="0"/>
      <w:jc w:val="left"/>
    </w:pPr>
    <w:rPr>
      <w:rFonts w:ascii="Times New Roman" w:hAnsi="Times New Roman" w:eastAsia="NSimSun" w:cs="Arial"/>
      <w:color w:val="auto"/>
      <w:kern w:val="0"/>
      <w:sz w:val="20"/>
      <w:szCs w:val="20"/>
      <w:lang w:val="ru-RU" w:eastAsia="zh-CN" w:bidi="hi-IN"/>
    </w:rPr>
  </w:style>
  <w:style w:type="paragraph" w:styleId="Heading1">
    <w:name w:val="heading 1"/>
    <w:basedOn w:val="user1"/>
    <w:uiPriority w:val="0"/>
    <w:qFormat/>
    <w:pPr/>
    <w:rPr>
      <w:color w:val="2E74B5"/>
      <w:sz w:val="32"/>
      <w:szCs w:val="32"/>
    </w:rPr>
  </w:style>
  <w:style w:type="paragraph" w:styleId="Heading2">
    <w:name w:val="heading 2"/>
    <w:basedOn w:val="user1"/>
    <w:uiPriority w:val="0"/>
    <w:qFormat/>
    <w:pPr/>
    <w:rPr>
      <w:color w:val="2E74B5"/>
      <w:sz w:val="26"/>
      <w:szCs w:val="26"/>
    </w:rPr>
  </w:style>
  <w:style w:type="paragraph" w:styleId="Heading3">
    <w:name w:val="heading 3"/>
    <w:basedOn w:val="user1"/>
    <w:uiPriority w:val="0"/>
    <w:qFormat/>
    <w:pPr/>
    <w:rPr>
      <w:color w:val="1F4D78"/>
      <w:sz w:val="24"/>
      <w:szCs w:val="24"/>
    </w:rPr>
  </w:style>
  <w:style w:type="paragraph" w:styleId="Heading4">
    <w:name w:val="heading 4"/>
    <w:basedOn w:val="user1"/>
    <w:uiPriority w:val="0"/>
    <w:qFormat/>
    <w:pPr/>
    <w:rPr>
      <w:i/>
      <w:iCs/>
      <w:color w:val="2E74B5"/>
    </w:rPr>
  </w:style>
  <w:style w:type="paragraph" w:styleId="Heading5">
    <w:name w:val="heading 5"/>
    <w:basedOn w:val="user1"/>
    <w:uiPriority w:val="0"/>
    <w:qFormat/>
    <w:pPr/>
    <w:rPr>
      <w:color w:val="2E74B5"/>
    </w:rPr>
  </w:style>
  <w:style w:type="paragraph" w:styleId="Heading6">
    <w:name w:val="heading 6"/>
    <w:basedOn w:val="user1"/>
    <w:uiPriority w:val="0"/>
    <w:qFormat/>
    <w:pPr/>
    <w:rPr>
      <w:color w:val="1F4D78"/>
    </w:rPr>
  </w:style>
  <w:style w:type="character" w:styleId="DefaultParagraphFont" w:default="1">
    <w:name w:val="Default Paragraph Font"/>
    <w:uiPriority w:val="0"/>
    <w:semiHidden/>
    <w:qFormat/>
    <w:rPr/>
  </w:style>
  <w:style w:type="character" w:styleId="Style8">
    <w:name w:val="Символ сноски"/>
    <w:uiPriority w:val="0"/>
    <w:qFormat/>
    <w:rPr>
      <w:vertAlign w:val="superscript"/>
    </w:rPr>
  </w:style>
  <w:style w:type="character" w:styleId="FootnoteReference">
    <w:name w:val="footnote reference"/>
    <w:rPr>
      <w:vertAlign w:val="superscript"/>
    </w:rPr>
  </w:style>
  <w:style w:type="character" w:styleId="Hyperlink">
    <w:name w:val="Hyperlink"/>
    <w:uiPriority w:val="99"/>
    <w:unhideWhenUsed/>
    <w:rPr>
      <w:color w:val="0563C1"/>
      <w:u w:val="single"/>
    </w:rPr>
  </w:style>
  <w:style w:type="character" w:styleId="user" w:customStyle="1">
    <w:name w:val="Символ сноски (user)"/>
    <w:uiPriority w:val="99"/>
    <w:semiHidden/>
    <w:unhideWhenUsed/>
    <w:qFormat/>
    <w:rPr>
      <w:vertAlign w:val="superscript"/>
    </w:rPr>
  </w:style>
  <w:style w:type="character" w:styleId="FootnoteTextChar" w:customStyle="1">
    <w:name w:val="Footnote Text Char"/>
    <w:uiPriority w:val="99"/>
    <w:semiHidden/>
    <w:unhideWhenUsed/>
    <w:qFormat/>
    <w:rPr>
      <w:sz w:val="20"/>
      <w:szCs w:val="20"/>
    </w:rPr>
  </w:style>
  <w:style w:type="paragraph" w:styleId="Style9">
    <w:name w:val="Заголовок"/>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uiPriority w:val="0"/>
    <w:qFormat/>
    <w:pPr>
      <w:spacing w:lineRule="auto" w:line="276" w:before="0" w:after="140"/>
    </w:pPr>
    <w:rPr/>
  </w:style>
  <w:style w:type="paragraph" w:styleId="List">
    <w:name w:val="List"/>
    <w:basedOn w:val="BodyText"/>
    <w:uiPriority w:val="0"/>
    <w:qFormat/>
    <w:pPr/>
    <w:rPr>
      <w:rFonts w:cs="Arial"/>
    </w:rPr>
  </w:style>
  <w:style w:type="paragraph" w:styleId="Caption">
    <w:name w:val="caption"/>
    <w:basedOn w:val="Normal"/>
    <w:uiPriority w:val="0"/>
    <w:qFormat/>
    <w:pPr>
      <w:suppressLineNumbers/>
      <w:spacing w:before="120" w:after="120"/>
    </w:pPr>
    <w:rPr>
      <w:rFonts w:cs="Arial"/>
      <w:i/>
      <w:iCs/>
      <w:sz w:val="24"/>
      <w:szCs w:val="24"/>
    </w:rPr>
  </w:style>
  <w:style w:type="paragraph" w:styleId="Style10">
    <w:name w:val="Указатель"/>
    <w:basedOn w:val="Normal"/>
    <w:qFormat/>
    <w:pPr>
      <w:suppressLineNumbers/>
    </w:pPr>
    <w:rPr>
      <w:rFonts w:cs="Arial"/>
    </w:rPr>
  </w:style>
  <w:style w:type="paragraph" w:styleId="user1" w:customStyle="1">
    <w:name w:val="Заголовок (user)"/>
    <w:basedOn w:val="Normal"/>
    <w:next w:val="BodyText"/>
    <w:uiPriority w:val="0"/>
    <w:qFormat/>
    <w:pPr>
      <w:keepNext w:val="true"/>
      <w:spacing w:before="240" w:after="120"/>
    </w:pPr>
    <w:rPr>
      <w:rFonts w:ascii="Liberation Sans" w:hAnsi="Liberation Sans" w:eastAsia="Microsoft YaHei" w:cs="Arial"/>
      <w:sz w:val="28"/>
      <w:szCs w:val="28"/>
    </w:rPr>
  </w:style>
  <w:style w:type="paragraph" w:styleId="FootnoteText">
    <w:name w:val="footnote text"/>
    <w:basedOn w:val="Normal"/>
    <w:link w:val="FootnoteTextChar"/>
    <w:uiPriority w:val="99"/>
    <w:semiHidden/>
    <w:unhideWhenUsed/>
    <w:qFormat/>
    <w:pPr>
      <w:spacing w:lineRule="auto" w:line="240" w:before="0" w:after="0"/>
    </w:pPr>
    <w:rPr>
      <w:sz w:val="20"/>
      <w:szCs w:val="20"/>
    </w:rPr>
  </w:style>
  <w:style w:type="paragraph" w:styleId="HeaderandFooter" w:customStyle="1">
    <w:name w:val="Header and Footer"/>
    <w:basedOn w:val="Normal"/>
    <w:uiPriority w:val="0"/>
    <w:qFormat/>
    <w:pPr>
      <w:suppressLineNumbers/>
      <w:tabs>
        <w:tab w:val="clear" w:pos="720"/>
        <w:tab w:val="center" w:pos="5355" w:leader="none"/>
        <w:tab w:val="right" w:pos="10710" w:leader="none"/>
      </w:tabs>
    </w:pPr>
    <w:rPr/>
  </w:style>
  <w:style w:type="paragraph" w:styleId="Header">
    <w:name w:val="header"/>
    <w:basedOn w:val="HeaderandFooter"/>
    <w:uiPriority w:val="0"/>
    <w:qFormat/>
    <w:pPr>
      <w:suppressLineNumbers/>
    </w:pPr>
    <w:rPr/>
  </w:style>
  <w:style w:type="paragraph" w:styleId="Title">
    <w:name w:val="Title"/>
    <w:basedOn w:val="user1"/>
    <w:uiPriority w:val="0"/>
    <w:qFormat/>
    <w:pPr/>
    <w:rPr>
      <w:sz w:val="56"/>
      <w:szCs w:val="56"/>
    </w:rPr>
  </w:style>
  <w:style w:type="paragraph" w:styleId="1" w:customStyle="1">
    <w:name w:val="Указатель1"/>
    <w:basedOn w:val="Normal"/>
    <w:uiPriority w:val="0"/>
    <w:qFormat/>
    <w:pPr>
      <w:suppressLineNumbers/>
    </w:pPr>
    <w:rPr>
      <w:rFonts w:cs="Arial"/>
    </w:rPr>
  </w:style>
  <w:style w:type="paragraph" w:styleId="StrongEmphasis" w:customStyle="1">
    <w:name w:val="Strong Emphasis"/>
    <w:uiPriority w:val="0"/>
    <w:qFormat/>
    <w:pPr>
      <w:widowControl/>
      <w:suppressAutoHyphens w:val="true"/>
      <w:bidi w:val="0"/>
      <w:spacing w:before="0" w:after="0"/>
      <w:jc w:val="left"/>
    </w:pPr>
    <w:rPr>
      <w:rFonts w:ascii="Times New Roman" w:hAnsi="Times New Roman" w:eastAsia="NSimSun" w:cs="Arial"/>
      <w:b/>
      <w:bCs/>
      <w:color w:val="auto"/>
      <w:kern w:val="0"/>
      <w:sz w:val="20"/>
      <w:szCs w:val="20"/>
      <w:lang w:val="ru-RU" w:eastAsia="zh-CN" w:bidi="hi-IN"/>
    </w:rPr>
  </w:style>
  <w:style w:type="paragraph" w:styleId="ListParagraph">
    <w:name w:val="List Paragraph"/>
    <w:uiPriority w:val="0"/>
    <w:qFormat/>
    <w:pPr>
      <w:widowControl/>
      <w:suppressAutoHyphens w:val="true"/>
      <w:bidi w:val="0"/>
      <w:spacing w:before="0" w:after="0"/>
      <w:jc w:val="left"/>
    </w:pPr>
    <w:rPr>
      <w:rFonts w:ascii="Times New Roman" w:hAnsi="Times New Roman" w:eastAsia="NSimSun" w:cs="Arial"/>
      <w:color w:val="auto"/>
      <w:kern w:val="0"/>
      <w:sz w:val="20"/>
      <w:szCs w:val="20"/>
      <w:lang w:val="ru-RU" w:eastAsia="zh-CN" w:bidi="hi-IN"/>
    </w:rPr>
  </w:style>
  <w:style w:type="table" w:default="1" w:styleId="11">
    <w:name w:val="Normal Table"/>
    <w:uiPriority w:val="0"/>
    <w:semiHidden/>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header" Target="header3.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105</TotalTime>
  <Application>LibreOffice/25.2.4.3$Windows_X86_64 LibreOffice_project/33e196637044ead23f5c3226cde09b47731f7e27</Application>
  <AppVersion>15.0000</AppVersion>
  <Pages>2</Pages>
  <Words>1500</Words>
  <Characters>8847</Characters>
  <CharactersWithSpaces>10353</CharactersWithSpaces>
  <Paragraphs>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2025-07-16T16:11:00Z</dcterms:created>
  <dc:creator>TurboScribe.ai</dc:creator>
  <dc:description/>
  <dc:language>ru-RU</dc:language>
  <cp:lastModifiedBy>Пк</cp:lastModifiedBy>
  <dcterms:modified xsi:type="dcterms:W3CDTF">2025-07-17T12:24:48Z</dcterms:modified>
  <cp:revision>27</cp:revision>
  <dc:subject/>
  <dc:title>О богохульстве военного суда</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E6CF7B2918E348F7BA9CEFADC2FBF06A_13</vt:lpwstr>
  </property>
  <property fmtid="{D5CDD505-2E9C-101B-9397-08002B2CF9AE}" pid="3" name="KSOProductBuildVer">
    <vt:lpwstr>1049-12.2.0.21931</vt:lpwstr>
  </property>
</Properties>
</file>