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exact" w:line="240" w:before="0" w:after="0"/>
        <w:ind w:hanging="0" w:left="0" w:right="0"/>
        <w:jc w:val="left"/>
        <w:rPr>
          <w:rFonts w:ascii="Arial" w:hAnsi="Arial" w:eastAsia="Arial" w:cs="Arial"/>
          <w:color w:val="auto"/>
          <w:spacing w:val="0"/>
          <w:sz w:val="20"/>
          <w:shd w:fill="auto" w:val="clear"/>
        </w:rPr>
      </w:pPr>
      <w:r>
        <w:rPr>
          <w:rFonts w:eastAsia="Arial" w:cs="Arial" w:ascii="Arial" w:hAnsi="Arial"/>
          <w:color w:val="000000"/>
          <w:spacing w:val="0"/>
          <w:sz w:val="20"/>
          <w:shd w:fill="auto" w:val="clear"/>
        </w:rPr>
      </w:r>
    </w:p>
    <w:p>
      <w:pPr>
        <w:pStyle w:val="Normal"/>
        <w:bidi w:val="0"/>
        <w:spacing w:lineRule="exact" w:line="240" w:before="0" w:after="0"/>
        <w:ind w:hanging="0" w:left="0" w:right="0"/>
        <w:jc w:val="center"/>
        <w:rPr>
          <w:rFonts w:ascii="Times New Roman" w:hAnsi="Times New Roman"/>
          <w:sz w:val="24"/>
          <w:szCs w:val="24"/>
        </w:rPr>
      </w:pPr>
      <w:r>
        <w:rPr>
          <w:rFonts w:eastAsia="Times New Roman" w:cs="Times New Roman" w:ascii="Times New Roman" w:hAnsi="Times New Roman"/>
          <w:b/>
          <w:color w:val="000000"/>
          <w:spacing w:val="0"/>
          <w:sz w:val="24"/>
          <w:szCs w:val="24"/>
          <w:shd w:fill="auto" w:val="clear"/>
        </w:rPr>
        <w:t>Проповедь Митрополита Онуфрия</w:t>
      </w:r>
    </w:p>
    <w:p>
      <w:pPr>
        <w:pStyle w:val="Normal"/>
        <w:bidi w:val="0"/>
        <w:spacing w:lineRule="exact" w:line="240" w:before="0" w:after="0"/>
        <w:ind w:hanging="0" w:left="0" w:right="0"/>
        <w:jc w:val="center"/>
        <w:rPr>
          <w:rFonts w:ascii="Times New Roman" w:hAnsi="Times New Roman"/>
          <w:sz w:val="24"/>
          <w:szCs w:val="24"/>
        </w:rPr>
      </w:pPr>
      <w:r>
        <w:rPr>
          <w:rFonts w:eastAsia="Times New Roman" w:cs="Times New Roman" w:ascii="Times New Roman" w:hAnsi="Times New Roman"/>
          <w:b/>
          <w:color w:val="000000"/>
          <w:spacing w:val="0"/>
          <w:sz w:val="24"/>
          <w:szCs w:val="24"/>
          <w:shd w:fill="auto" w:val="clear"/>
        </w:rPr>
        <w:t>Дата: 02.06.2025 г.</w:t>
      </w:r>
    </w:p>
    <w:p>
      <w:pPr>
        <w:pStyle w:val="Normal"/>
        <w:bidi w:val="0"/>
        <w:spacing w:lineRule="auto" w:line="240" w:before="0" w:after="0"/>
        <w:ind w:firstLine="510" w:left="0" w:right="0"/>
        <w:jc w:val="both"/>
        <w:rPr>
          <w:rFonts w:ascii="Times New Roman" w:hAnsi="Times New Roman"/>
          <w:sz w:val="24"/>
          <w:szCs w:val="24"/>
        </w:rPr>
      </w:pPr>
      <w:r>
        <w:rPr>
          <w:rFonts w:eastAsia="Times New Roman" w:cs="Times New Roman" w:ascii="Times New Roman" w:hAnsi="Times New Roman"/>
          <w:color w:val="000000"/>
          <w:spacing w:val="0"/>
          <w:sz w:val="24"/>
          <w:szCs w:val="24"/>
          <w:shd w:fill="auto" w:val="clear"/>
        </w:rPr>
        <w:t xml:space="preserve">  </w:t>
      </w:r>
      <w:r>
        <w:rPr>
          <w:rFonts w:eastAsia="Times New Roman" w:cs="Times New Roman" w:ascii="Times New Roman" w:hAnsi="Times New Roman"/>
          <w:color w:val="000000"/>
          <w:spacing w:val="0"/>
          <w:sz w:val="24"/>
          <w:szCs w:val="24"/>
          <w:shd w:fill="auto" w:val="clear"/>
        </w:rPr>
        <w:t>Вот, братья и сестры, что мы ещё хотели бы вам сказать, вот смотрите, как разделение на тех, кто хочет быть в Царстве и с Илией Пророком и  тех, кто хочет быть с антихристом. Время ныне пришло, о котором Господь говорит что поставит одних по правую сторону, других по левую сторону, овец от козлищ и разделит их.  Вот мы, служители РПЦ Царской Империи, следуя за Помазанником Божиим, постоянно говорим, что все люди ныне, которые вне Царской Империи, они суть соединились с проклятыми иудо-хазарами. Так и смотрите, что ещё, ещё какой является признак, вот мы читали в Евангелии и вспомнили из Евангелия, когда был слепой, слепому было даровано зрение, от рождения который был слепой, и было ему даровано зрение. И что же говорили эти иудо-хазары Евангельские? Они говорили, скажи, что человек сей грешный. И что сказал этот человек, которому Господь даровал зрение? Грешный ли он - не знаю, одно только знаю, что я был слеп, а теперь вижу. И знаю, что грешников Бог не слушает. Так вот и мне хочется сказать тем, у кого ещё есть ум, и кто ещё хочет  Господу работать.</w:t>
      </w:r>
    </w:p>
    <w:p>
      <w:pPr>
        <w:pStyle w:val="Normal"/>
        <w:bidi w:val="0"/>
        <w:spacing w:lineRule="auto" w:line="240" w:before="0" w:after="0"/>
        <w:ind w:hanging="0" w:left="0" w:right="0"/>
        <w:jc w:val="both"/>
        <w:rPr>
          <w:rFonts w:ascii="Times New Roman" w:hAnsi="Times New Roman"/>
          <w:sz w:val="24"/>
          <w:szCs w:val="24"/>
        </w:rPr>
      </w:pPr>
      <w:r>
        <w:rPr>
          <w:rFonts w:eastAsia="Times New Roman" w:cs="Times New Roman" w:ascii="Times New Roman" w:hAnsi="Times New Roman"/>
          <w:color w:val="000000"/>
          <w:spacing w:val="0"/>
          <w:sz w:val="24"/>
          <w:szCs w:val="24"/>
          <w:shd w:fill="auto" w:val="clear"/>
        </w:rPr>
        <w:t xml:space="preserve">        </w:t>
      </w:r>
      <w:r>
        <w:rPr>
          <w:rFonts w:eastAsia="Times New Roman" w:cs="Times New Roman" w:ascii="Times New Roman" w:hAnsi="Times New Roman"/>
          <w:color w:val="000000"/>
          <w:spacing w:val="0"/>
          <w:sz w:val="24"/>
          <w:szCs w:val="24"/>
          <w:shd w:fill="auto" w:val="clear"/>
        </w:rPr>
        <w:t xml:space="preserve">Вот вы возводите хулу на Царскую Империю, на Помазанника Божия, на всех верных чад его. Но подумайте, ведь Бог грешников не слушает, всех вас правохоронительные органы. Если Бог грешников не слушает и Помазанник Божий тот,  кем вы его называете, если бы мы читали сию заклинательную молитву, и это была бы ложь перед Богом, то мы бы здесь уже не стояли, мы бы не могли спокойно жить, мы бы на себя восприяли те слова, которые мы читаем. Мы бы восприяли их на себя, потому что там бы не было бы правды Божией. Вам, говорю, всем людям, которые еще пытаются думать и говорят о том, что вас ещё ожидают, всем, кто ожидает еще Белого Царя пришествие, говорит то, что Царь грядет. Ну скажите желающие быть здравомыслящими, разве могло бы быть такое, что мы бы читали такие страшные молитвы, и там была бы какая-то неправда, то мы бы  сами бы на себя восприяли, как те люди, которые заклинают страшными проклятиями, так называемые, "судебные заседания" РФ-вские во всём мире. Эти все колдуны в мантиях. Почему они в мантиях? Да потому, что они страшными заклятиями колдуют и погубляют души человеческие, делая их бездушными физлицами. И если они не будут соблюдать Богом установленные правила, то они это проклятие на них же и наляжет, что с ними и будет. Вот тех, чьи они уже на себя восприяли, это Андрей Баландин, другие их судьи, которые с ним находятся, Паладова и так далее. А как вы думаете, люди здравомыслящие, которые еще способны услышать, если бы Помазанник Божий не являлся Пророком Илиею, и воистину не был бы Белым Царем, то при чтении сих страшных молитв Господь поразил бы нас, мы не смогли бы читать. </w:t>
      </w:r>
    </w:p>
    <w:p>
      <w:pPr>
        <w:pStyle w:val="Normal"/>
        <w:bidi w:val="0"/>
        <w:spacing w:lineRule="auto" w:line="240" w:before="0" w:after="0"/>
        <w:ind w:hanging="0" w:left="0" w:right="0"/>
        <w:jc w:val="both"/>
        <w:rPr>
          <w:rFonts w:ascii="Times New Roman" w:hAnsi="Times New Roman"/>
          <w:sz w:val="24"/>
          <w:szCs w:val="24"/>
        </w:rPr>
      </w:pPr>
      <w:r>
        <w:rPr>
          <w:rFonts w:eastAsia="Times New Roman" w:cs="Times New Roman" w:ascii="Times New Roman" w:hAnsi="Times New Roman"/>
          <w:color w:val="000000"/>
          <w:spacing w:val="0"/>
          <w:sz w:val="24"/>
          <w:szCs w:val="24"/>
          <w:shd w:fill="auto" w:val="clear"/>
        </w:rPr>
        <w:t xml:space="preserve">      </w:t>
      </w:r>
      <w:r>
        <w:rPr>
          <w:rFonts w:eastAsia="Times New Roman" w:cs="Times New Roman" w:ascii="Times New Roman" w:hAnsi="Times New Roman"/>
          <w:color w:val="000000"/>
          <w:spacing w:val="0"/>
          <w:sz w:val="24"/>
          <w:szCs w:val="24"/>
          <w:shd w:fill="auto" w:val="clear"/>
        </w:rPr>
        <w:t>А вы знаете, в чём ещё показатель, признак того, что вы соединились с иудо-хазарами как те говорили при явном чуде, скажи что он хулит Бога и что сей лже-праведник, вот так  называют Спасителя мира Иисуса Христа. Также видя открытые чудеса, как сила Божия мучает людей, изгоняя их от власти дьявола, то они держатся и говорят: нет, нет, нет, не читайте, не читайте, и на нас со злобой прыгают, избивают наших братьев. Но это же не долго будет продолжаться, ведь времена определены и в Священном Писании не указаны. В течение какого времени Прок Илия вместе с Проком Енохом будут мучить всех людей? Чем же мучить? Именно Огнем, исходящим из уст их. И они смогут заключить небо, когда только восхочут. И говорит нам Святое Откровение, кто уведёт в плен, тот сам пойдет в плен, кто мечем убивает, тому самому надлежит быть убиту мечем. Понимаете? Вот поэтому я говорю всем тем, кто ожидает еще грядущего Царя, Белого Царя. Вы говорите "грядущего". Вот вам явный признак и показатель. Не соединяйтесь с иудо-хазарами, которые в злобе, в слепоте своей, начинают хулить и восставать на явные чудеса, которые Бог являет.</w:t>
      </w:r>
    </w:p>
    <w:p>
      <w:pPr>
        <w:pStyle w:val="Normal"/>
        <w:bidi w:val="0"/>
        <w:spacing w:lineRule="auto" w:line="240" w:before="0" w:after="0"/>
        <w:ind w:hanging="0" w:left="0" w:right="0"/>
        <w:jc w:val="both"/>
        <w:rPr>
          <w:rFonts w:ascii="Times New Roman" w:hAnsi="Times New Roman"/>
          <w:sz w:val="24"/>
          <w:szCs w:val="24"/>
        </w:rPr>
      </w:pPr>
      <w:r>
        <w:rPr>
          <w:rFonts w:eastAsia="Times New Roman" w:cs="Times New Roman" w:ascii="Times New Roman" w:hAnsi="Times New Roman"/>
          <w:color w:val="000000"/>
          <w:spacing w:val="0"/>
          <w:sz w:val="24"/>
          <w:szCs w:val="24"/>
          <w:shd w:fill="auto" w:val="clear"/>
        </w:rPr>
        <w:t xml:space="preserve">       </w:t>
      </w:r>
      <w:r>
        <w:rPr>
          <w:rFonts w:eastAsia="Times New Roman" w:cs="Times New Roman" w:ascii="Times New Roman" w:hAnsi="Times New Roman"/>
          <w:color w:val="000000"/>
          <w:spacing w:val="0"/>
          <w:sz w:val="24"/>
          <w:szCs w:val="24"/>
          <w:shd w:fill="auto" w:val="clear"/>
        </w:rPr>
        <w:t xml:space="preserve">Вот вы скажите, если мы молимся Богу, а им это не нравится, и они восстают и бьют нас за то, что мы молимся Богу, так  надо же быть очень умным, чтобы понять, кто же тогда мучает их? Чья же сила мучает их? Ну явно, что от Бога. Если рабы Божии молятся Богу, и сила эта мучает их, всех неправду сотворших перед Богом Вседержителем, а они восстают на нас, начинают бить нас всячески, разными способами. Так вот тогда вопрос встаёт, с кем же тогда они воюют? С кем же тогда они воюют? И кто же тогда им не даёт нас, немощных, слабых, хромых, глухих, слепых, убить? Или покалечить? Или извлечь? Чья же сила тогда не позволяет? Ну понятно становится, что Сила Божия. Так если это так явно и очевидно, почему же вы тогда ещё ожидаете кого-то? Почему же вы тогда ещё говорите хулу на избранника Божия. Ведь Господь говорил во Святом Евангелии, что вы хулите не Иисуса Христа, а вы хулите пославшего Его Отца. То же самое может сказать вам Пророк Илия, как мы вам говорили в первом слове, что вы хулите ту силу, которой Господь наделил Возлюбленного Своего Пророка Илию. </w:t>
      </w:r>
    </w:p>
    <w:p>
      <w:pPr>
        <w:pStyle w:val="Normal"/>
        <w:bidi w:val="0"/>
        <w:spacing w:lineRule="auto" w:line="240" w:before="0" w:after="0"/>
        <w:ind w:hanging="0" w:left="0" w:right="0"/>
        <w:jc w:val="both"/>
        <w:rPr>
          <w:rFonts w:ascii="Times New Roman" w:hAnsi="Times New Roman"/>
          <w:sz w:val="24"/>
          <w:szCs w:val="24"/>
        </w:rPr>
      </w:pPr>
      <w:r>
        <w:rPr>
          <w:rFonts w:eastAsia="Times New Roman" w:cs="Times New Roman" w:ascii="Times New Roman" w:hAnsi="Times New Roman"/>
          <w:color w:val="000000"/>
          <w:spacing w:val="0"/>
          <w:sz w:val="24"/>
          <w:szCs w:val="24"/>
          <w:shd w:fill="auto" w:val="clear"/>
        </w:rPr>
        <w:t xml:space="preserve">       </w:t>
      </w:r>
      <w:r>
        <w:rPr>
          <w:rFonts w:eastAsia="Times New Roman" w:cs="Times New Roman" w:ascii="Times New Roman" w:hAnsi="Times New Roman"/>
          <w:color w:val="000000"/>
          <w:spacing w:val="0"/>
          <w:sz w:val="24"/>
          <w:szCs w:val="24"/>
          <w:shd w:fill="auto" w:val="clear"/>
        </w:rPr>
        <w:t>Господу же нашему слава и держава во веки, ныне и присно и во веки веков. Аминь.</w:t>
      </w:r>
    </w:p>
    <w:sectPr>
      <w:type w:val="nextPage"/>
      <w:pgSz w:w="12240" w:h="15840"/>
      <w:pgMar w:left="540" w:right="480" w:gutter="0" w:header="0" w:top="306" w:footer="0" w:bottom="306"/>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Arial">
    <w:charset w:val="cc"/>
    <w:family w:val="roman"/>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kern w:val="2"/>
        <w:sz w:val="22"/>
        <w:szCs w:val="24"/>
        <w:lang w:val="ru-RU" w:eastAsia="zh-CN" w:bidi="hi-IN"/>
      </w:rPr>
    </w:rPrDefault>
    <w:pPrDefault>
      <w:pPr>
        <w:suppressAutoHyphens w:val="true"/>
      </w:pPr>
    </w:pPrDefault>
  </w:docDefaults>
  <w:style w:type="paragraph" w:styleId="Normal">
    <w:name w:val="Normal"/>
    <w:qFormat/>
    <w:pPr>
      <w:widowControl w:val="false"/>
      <w:bidi w:val="0"/>
    </w:pPr>
    <w:rPr>
      <w:rFonts w:ascii="Calibri" w:hAnsi="Calibri" w:eastAsia="NSimSun" w:cs="Arial"/>
      <w:color w:val="auto"/>
      <w:kern w:val="2"/>
      <w:sz w:val="22"/>
      <w:szCs w:val="24"/>
      <w:lang w:val="ru-RU" w:eastAsia="zh-CN" w:bidi="hi-IN"/>
    </w:rPr>
  </w:style>
  <w:style w:type="paragraph" w:styleId="Style14">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name w:val="Указатель"/>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TotalTime>
  <Application>LibreOffice/24.8.6.2$Windows_X86_64 LibreOffice_project/6d98ba145e9a8a39fc57bcc76981d1fb1316c60c</Application>
  <AppVersion>15.0000</AppVersion>
  <Pages>1</Pages>
  <Words>851</Words>
  <Characters>4131</Characters>
  <CharactersWithSpaces>5014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2025-06-03T10:59:17Z</dcterms:modified>
  <cp:revision>2</cp:revision>
  <dc:subject/>
  <dc:title/>
</cp:coreProperties>
</file>