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ind w:firstLine="624"/>
        <w:jc w:val="right"/>
        <w:rPr>
          <w:rFonts w:ascii="Calibri" w:hAnsi="Calibri" w:eastAsia="Calibri" w:cs="Calibri"/>
          <w:b/>
          <w:bCs/>
          <w:sz w:val="28"/>
          <w:szCs w:val="28"/>
        </w:rPr>
      </w:pPr>
      <w:r>
        <w:rPr>
          <w:rFonts w:eastAsia="Calibri" w:cs="Calibri" w:ascii="Calibri" w:hAnsi="Calibri"/>
          <w:b/>
          <w:bCs/>
          <w:sz w:val="28"/>
          <w:szCs w:val="28"/>
        </w:rPr>
      </w:r>
    </w:p>
    <w:p>
      <w:pPr>
        <w:pStyle w:val="normal1"/>
        <w:ind w:firstLine="624"/>
        <w:jc w:val="center"/>
        <w:rPr>
          <w:b/>
          <w:bCs/>
          <w:color w:val="000000"/>
          <w:sz w:val="28"/>
          <w:szCs w:val="28"/>
          <w:lang w:val="ru-RU"/>
        </w:rPr>
      </w:pPr>
      <w:r>
        <w:rPr>
          <w:b/>
          <w:bCs/>
          <w:color w:val="000000"/>
          <w:sz w:val="28"/>
          <w:szCs w:val="28"/>
          <w:lang w:val="ru-RU"/>
        </w:rPr>
        <w:t xml:space="preserve">ТРЕБОВАНИЕ </w:t>
      </w:r>
    </w:p>
    <w:p>
      <w:pPr>
        <w:pStyle w:val="normal1"/>
        <w:ind w:firstLine="624"/>
        <w:jc w:val="center"/>
        <w:rPr>
          <w:b/>
          <w:bCs/>
          <w:color w:val="000000"/>
          <w:sz w:val="28"/>
          <w:szCs w:val="28"/>
          <w:lang w:val="ru-RU"/>
        </w:rPr>
      </w:pPr>
      <w:r>
        <w:rPr>
          <w:b/>
          <w:bCs/>
          <w:color w:val="000000"/>
          <w:sz w:val="28"/>
          <w:szCs w:val="28"/>
          <w:lang w:val="ru-RU"/>
        </w:rPr>
        <w:t>о нелегитимности «судьи» Баландина А.Г.</w:t>
      </w:r>
    </w:p>
    <w:p>
      <w:pPr>
        <w:pStyle w:val="normal1"/>
        <w:ind w:firstLine="624"/>
        <w:jc w:val="center"/>
        <w:rPr>
          <w:b/>
          <w:bCs/>
          <w:color w:val="000000"/>
          <w:sz w:val="28"/>
          <w:szCs w:val="28"/>
          <w:lang w:val="ru-RU"/>
        </w:rPr>
      </w:pPr>
      <w:r>
        <w:rPr>
          <w:b/>
          <w:bCs/>
          <w:color w:val="000000"/>
          <w:sz w:val="28"/>
          <w:szCs w:val="28"/>
          <w:lang w:val="ru-RU"/>
        </w:rPr>
        <w:t xml:space="preserve">Автор видео: </w:t>
      </w:r>
      <w:r>
        <w:rPr>
          <w:b w:val="false"/>
          <w:bCs w:val="false"/>
          <w:color w:val="000000"/>
          <w:sz w:val="28"/>
          <w:szCs w:val="28"/>
          <w:lang w:val="ru-RU"/>
        </w:rPr>
        <w:t>р.Б. Лилия (Малороссия)</w:t>
      </w:r>
    </w:p>
    <w:p>
      <w:pPr>
        <w:pStyle w:val="normal1"/>
        <w:ind w:firstLine="624"/>
        <w:jc w:val="center"/>
        <w:rPr>
          <w:b/>
          <w:bCs/>
          <w:color w:val="000000"/>
          <w:sz w:val="28"/>
          <w:szCs w:val="28"/>
          <w:lang w:val="ru-RU"/>
        </w:rPr>
      </w:pPr>
      <w:r>
        <w:rPr>
          <w:b/>
          <w:sz w:val="28"/>
          <w:szCs w:val="28"/>
          <w:lang w:val="ru-RU"/>
        </w:rPr>
        <w:t xml:space="preserve">Дата видео: </w:t>
      </w:r>
      <w:r>
        <w:rPr>
          <w:b w:val="false"/>
          <w:bCs w:val="false"/>
          <w:sz w:val="28"/>
          <w:szCs w:val="28"/>
          <w:lang w:val="ru-RU"/>
        </w:rPr>
        <w:t>24.05.25 г.</w:t>
      </w:r>
    </w:p>
    <w:p>
      <w:pPr>
        <w:pStyle w:val="normal1"/>
        <w:ind w:firstLine="624"/>
        <w:jc w:val="right"/>
        <w:rPr>
          <w:bCs/>
          <w:color w:val="000000"/>
        </w:rPr>
      </w:pPr>
      <w:r>
        <w:rPr>
          <w:bCs/>
          <w:color w:val="000000"/>
        </w:rPr>
      </w:r>
    </w:p>
    <w:p>
      <w:pPr>
        <w:pStyle w:val="normal1"/>
        <w:ind w:firstLine="624"/>
        <w:jc w:val="right"/>
        <w:rPr>
          <w:bCs/>
          <w:color w:val="000000"/>
        </w:rPr>
      </w:pPr>
      <w:r>
        <w:rPr>
          <w:bCs/>
          <w:color w:val="000000"/>
        </w:rPr>
      </w:r>
    </w:p>
    <w:p>
      <w:pPr>
        <w:pStyle w:val="normal1"/>
        <w:ind w:hanging="0"/>
        <w:jc w:val="center"/>
        <w:rPr>
          <w:rFonts w:ascii="Calibri" w:hAnsi="Calibri" w:eastAsia="Calibri" w:cs="Calibri"/>
          <w:b/>
          <w:sz w:val="28"/>
          <w:szCs w:val="28"/>
        </w:rPr>
      </w:pPr>
      <w:r>
        <w:rPr>
          <w:rFonts w:eastAsia="Calibri" w:cs="Calibri" w:ascii="Calibri" w:hAnsi="Calibri"/>
          <w:bCs/>
          <w:color w:val="000000"/>
          <w:sz w:val="28"/>
          <w:szCs w:val="28"/>
        </w:rPr>
        <w:t>Мы, Живые люди, Православные верующие Земли Русской,</w:t>
      </w:r>
    </w:p>
    <w:p>
      <w:pPr>
        <w:pStyle w:val="normal1"/>
        <w:ind w:firstLine="624"/>
        <w:jc w:val="both"/>
        <w:rPr>
          <w:rFonts w:ascii="Calibri" w:hAnsi="Calibri" w:eastAsia="Calibri" w:cs="Calibri"/>
          <w:b/>
          <w:sz w:val="28"/>
          <w:szCs w:val="28"/>
        </w:rPr>
      </w:pPr>
      <w:r>
        <w:rPr>
          <w:rFonts w:eastAsia="Calibri" w:cs="Calibri" w:ascii="Calibri" w:hAnsi="Calibri"/>
          <w:bCs/>
          <w:color w:val="000000"/>
          <w:sz w:val="28"/>
          <w:szCs w:val="28"/>
        </w:rPr>
        <w:t xml:space="preserve"> </w:t>
      </w:r>
    </w:p>
    <w:p>
      <w:pPr>
        <w:pStyle w:val="normal1"/>
        <w:ind w:firstLine="624"/>
        <w:jc w:val="center"/>
        <w:rPr>
          <w:rFonts w:ascii="Calibri" w:hAnsi="Calibri" w:eastAsia="Calibri" w:cs="Calibri"/>
          <w:b/>
          <w:bCs/>
          <w:color w:val="000000"/>
          <w:sz w:val="28"/>
          <w:szCs w:val="28"/>
        </w:rPr>
      </w:pPr>
      <w:r>
        <w:rPr>
          <w:rFonts w:eastAsia="Calibri" w:cs="Calibri" w:ascii="Calibri" w:hAnsi="Calibri"/>
          <w:b/>
          <w:bCs/>
          <w:color w:val="000000"/>
          <w:sz w:val="28"/>
          <w:szCs w:val="28"/>
        </w:rPr>
        <w:t>Требуем</w:t>
      </w:r>
      <w:bookmarkStart w:id="0" w:name="_GoBack"/>
      <w:bookmarkEnd w:id="0"/>
      <w:r>
        <w:rPr>
          <w:rFonts w:eastAsia="Calibri" w:cs="Calibri" w:ascii="Calibri" w:hAnsi="Calibri"/>
          <w:b/>
          <w:bCs/>
          <w:color w:val="000000"/>
          <w:sz w:val="28"/>
          <w:szCs w:val="28"/>
        </w:rPr>
        <w:t>:</w:t>
      </w:r>
    </w:p>
    <w:p>
      <w:pPr>
        <w:pStyle w:val="normal1"/>
        <w:widowControl/>
        <w:suppressAutoHyphens w:val="true"/>
        <w:bidi w:val="0"/>
        <w:spacing w:before="0" w:after="0"/>
        <w:ind w:firstLine="624" w:left="0" w:right="0"/>
        <w:jc w:val="both"/>
        <w:rPr>
          <w:rFonts w:ascii="Calibri" w:hAnsi="Calibri" w:eastAsia="Calibri" w:cs="Calibri"/>
          <w:b/>
          <w:sz w:val="28"/>
          <w:szCs w:val="28"/>
        </w:rPr>
      </w:pPr>
      <w:r>
        <w:rPr>
          <w:rFonts w:eastAsia="Calibri" w:cs="Calibri" w:ascii="Calibri" w:hAnsi="Calibri"/>
          <w:bCs/>
          <w:color w:val="000000"/>
          <w:sz w:val="28"/>
          <w:szCs w:val="28"/>
        </w:rPr>
        <w:t>Согласно ст. 105, ст. 107 Конституции РФ, где ясно указано, что любой закон вступает в силу после подписи президента в течение 14 дней. На официальном сайте так называемого Военного суда города Самары присутствует незаконный указ от якобы президента РФ В.В. Путина без подписи президента РФ в нарушении статьи 105, 107 Конституции РФ о назначении судьи Баландина. То есть сама Конституция РФ запрещает в отсутствие подписи президента осуществлять деятельность судьи и выступать от имени Российской Федерации.</w:t>
      </w:r>
    </w:p>
    <w:p>
      <w:pPr>
        <w:pStyle w:val="normal1"/>
        <w:ind w:firstLine="567"/>
        <w:jc w:val="both"/>
        <w:rPr>
          <w:rFonts w:ascii="Calibri" w:hAnsi="Calibri" w:eastAsia="Calibri" w:cs="Calibri"/>
          <w:b/>
          <w:sz w:val="28"/>
          <w:szCs w:val="28"/>
        </w:rPr>
      </w:pPr>
      <w:r>
        <w:rPr>
          <w:rFonts w:eastAsia="Calibri" w:cs="Calibri" w:ascii="Calibri" w:hAnsi="Calibri"/>
          <w:bCs/>
          <w:color w:val="000000"/>
          <w:sz w:val="28"/>
          <w:szCs w:val="28"/>
        </w:rPr>
        <w:t xml:space="preserve"> </w:t>
      </w:r>
      <w:r>
        <w:rPr>
          <w:rFonts w:eastAsia="Calibri" w:cs="Calibri" w:ascii="Calibri" w:hAnsi="Calibri"/>
          <w:bCs/>
          <w:color w:val="000000"/>
          <w:sz w:val="28"/>
          <w:szCs w:val="28"/>
        </w:rPr>
        <w:t>Согласно ст. 120, ч. 1 Конституции РФ, судьи подчиняются только Конституции РФ. Так называемый судья Баландин не может являться судьей согласно Конституции РФ и незаконно удерживать под стражей Живых, верующих людей, обвиняемых незаконно по уголовному делу номер 12402730015000005.</w:t>
      </w:r>
    </w:p>
    <w:p>
      <w:pPr>
        <w:pStyle w:val="normal1"/>
        <w:ind w:firstLine="567"/>
        <w:jc w:val="both"/>
        <w:rPr>
          <w:rFonts w:ascii="Calibri" w:hAnsi="Calibri" w:eastAsia="Calibri" w:cs="Calibri"/>
          <w:b/>
          <w:sz w:val="28"/>
          <w:szCs w:val="28"/>
        </w:rPr>
      </w:pPr>
      <w:r>
        <w:rPr>
          <w:rFonts w:eastAsia="Calibri" w:cs="Calibri" w:ascii="Calibri" w:hAnsi="Calibri"/>
          <w:bCs/>
          <w:color w:val="000000"/>
          <w:sz w:val="28"/>
          <w:szCs w:val="28"/>
        </w:rPr>
        <w:t xml:space="preserve"> </w:t>
      </w:r>
      <w:r>
        <w:rPr>
          <w:rFonts w:eastAsia="Calibri" w:cs="Calibri" w:ascii="Calibri" w:hAnsi="Calibri"/>
          <w:bCs/>
          <w:color w:val="000000"/>
          <w:sz w:val="28"/>
          <w:szCs w:val="28"/>
        </w:rPr>
        <w:t>Нарушен Государственный стандарт РФ – ГОСТ Р 6.30-2003, п. 3.22.</w:t>
      </w:r>
    </w:p>
    <w:p>
      <w:pPr>
        <w:pStyle w:val="normal1"/>
        <w:ind w:firstLine="567"/>
        <w:jc w:val="both"/>
        <w:rPr>
          <w:rFonts w:ascii="Calibri" w:hAnsi="Calibri" w:eastAsia="Calibri" w:cs="Calibri"/>
          <w:b/>
          <w:sz w:val="28"/>
          <w:szCs w:val="28"/>
        </w:rPr>
      </w:pPr>
      <w:r>
        <w:rPr>
          <w:rFonts w:eastAsia="Calibri" w:cs="Calibri" w:ascii="Calibri" w:hAnsi="Calibri"/>
          <w:bCs/>
          <w:color w:val="000000"/>
          <w:sz w:val="28"/>
          <w:szCs w:val="28"/>
        </w:rPr>
        <w:t xml:space="preserve"> </w:t>
      </w:r>
      <w:r>
        <w:rPr>
          <w:rFonts w:eastAsia="Calibri" w:cs="Calibri" w:ascii="Calibri" w:hAnsi="Calibri"/>
          <w:bCs/>
          <w:color w:val="000000"/>
          <w:sz w:val="28"/>
          <w:szCs w:val="28"/>
        </w:rPr>
        <w:t>Помимо того, что незаконным судьей Баландиным удерживаются Живые люди под стражей и также не имея никаких полномочий власти, незаконно Баландиным продлевается срок содержания под стражей ещё на 3 месяца, даже после того, как ему были предоставлены все вышеупомянутые основания нелегитимности. Прикрываясь мандатом судьи, незаконно используя полномочия власти, людей удерживают под стражей, нарушая при этом все дозволенные права человека, подрывая при этом психику, доставляя моральные, физические и античеловеческие страдания.</w:t>
      </w:r>
    </w:p>
    <w:p>
      <w:pPr>
        <w:pStyle w:val="normal1"/>
        <w:ind w:firstLine="567"/>
        <w:jc w:val="both"/>
        <w:rPr>
          <w:rFonts w:ascii="Calibri" w:hAnsi="Calibri"/>
          <w:sz w:val="28"/>
          <w:szCs w:val="28"/>
        </w:rPr>
      </w:pPr>
      <w:r>
        <w:rPr>
          <w:rFonts w:eastAsia="Calibri" w:cs="Calibri" w:ascii="Calibri" w:hAnsi="Calibri"/>
          <w:bCs/>
          <w:color w:val="000000"/>
          <w:sz w:val="28"/>
          <w:szCs w:val="28"/>
        </w:rPr>
        <w:t xml:space="preserve"> </w:t>
      </w:r>
      <w:r>
        <w:rPr>
          <w:rFonts w:eastAsia="Calibri" w:cs="Calibri" w:ascii="Calibri" w:hAnsi="Calibri"/>
          <w:bCs/>
          <w:color w:val="000000"/>
          <w:sz w:val="28"/>
          <w:szCs w:val="28"/>
        </w:rPr>
        <w:t xml:space="preserve">Заявляя так называемому судье Баландину отводы по указанным основаниям, он намеренно игнорирует эти сведения, не даёт никаких объяснений и продолжает действовать в нарушение всех законов. Если на самых первых этапах выясняется, что судья не является законным, не обладает правовыми полномочиями, все эти сведения предоставлены, но ничего не учитывается, то о каком законном и справедливом решении данного процесса может идти речь! В указе о назначении данного лжесудьи Баландина имеется </w:t>
      </w:r>
      <w:r>
        <w:rPr>
          <w:rFonts w:ascii="Calibri" w:hAnsi="Calibri"/>
          <w:sz w:val="28"/>
          <w:szCs w:val="28"/>
        </w:rPr>
        <w:t>только лишь канцелярская печать и ничего более. Даже этот факт не подтверждает его полномочий, так как отсутствует гербовая печать с двуглавым орлом, которая является государственной, и именно она присутствует при действительном указе Президента о назначении. Идёт явное нарушение ГОСТа о гербовой печати. Все действия незаконного судьи несут подложный характер с использованием нелегитимной власти. Ввиду только незаконного проведения так называемого процесса есть все основания полностью не доверять действиям суда и рассчитывать на справедливое решение подобных органов власти невозможно.</w:t>
      </w:r>
    </w:p>
    <w:p>
      <w:pPr>
        <w:pStyle w:val="normal1"/>
        <w:ind w:firstLine="567"/>
        <w:jc w:val="both"/>
        <w:rPr>
          <w:rFonts w:ascii="Calibri" w:hAnsi="Calibri"/>
          <w:sz w:val="28"/>
          <w:szCs w:val="28"/>
        </w:rPr>
      </w:pPr>
      <w:r>
        <w:rPr>
          <w:rFonts w:ascii="Calibri" w:hAnsi="Calibri"/>
          <w:sz w:val="28"/>
          <w:szCs w:val="28"/>
        </w:rPr>
        <w:t xml:space="preserve"> </w:t>
      </w:r>
      <w:r>
        <w:rPr>
          <w:rFonts w:ascii="Calibri" w:hAnsi="Calibri"/>
          <w:sz w:val="28"/>
          <w:szCs w:val="28"/>
        </w:rPr>
        <w:t xml:space="preserve">Мы, ниже подписавшиеся Живые люди, Православные верующие, заинтересовались полномочиями данного судьи и этого процесса, который им проводится и удостоверились, что никаких правоправных указов так называемый судья Баландин не имеет. </w:t>
      </w:r>
    </w:p>
    <w:p>
      <w:pPr>
        <w:pStyle w:val="normal1"/>
        <w:ind w:firstLine="567"/>
        <w:jc w:val="both"/>
        <w:rPr>
          <w:rFonts w:ascii="Calibri" w:hAnsi="Calibri"/>
          <w:sz w:val="28"/>
          <w:szCs w:val="28"/>
        </w:rPr>
      </w:pPr>
      <w:r>
        <w:rPr>
          <w:rFonts w:ascii="Calibri" w:hAnsi="Calibri"/>
          <w:sz w:val="28"/>
          <w:szCs w:val="28"/>
        </w:rPr>
        <w:t>Участвовать в подобном процессе мы не желаем, никаких законных оснований привлечь нас для этого не имеется.</w:t>
      </w:r>
    </w:p>
    <w:p>
      <w:pPr>
        <w:pStyle w:val="normal1"/>
        <w:ind w:firstLine="567"/>
        <w:jc w:val="both"/>
        <w:rPr>
          <w:rFonts w:ascii="Calibri" w:hAnsi="Calibri"/>
          <w:sz w:val="28"/>
          <w:szCs w:val="28"/>
        </w:rPr>
      </w:pPr>
      <w:r>
        <w:rPr>
          <w:rFonts w:ascii="Calibri" w:hAnsi="Calibri"/>
          <w:sz w:val="28"/>
          <w:szCs w:val="28"/>
        </w:rPr>
        <w:t xml:space="preserve"> </w:t>
      </w:r>
      <w:r>
        <w:rPr>
          <w:rFonts w:ascii="Calibri" w:hAnsi="Calibri"/>
          <w:sz w:val="28"/>
          <w:szCs w:val="28"/>
        </w:rPr>
        <w:t>Принудительное участие в подобном незаконном процессе с нелегитимными органами власти можно отнести только к «захвату власти» и ее использованию в своих личных целях. Любая попытка вовлечения в данный процесс является нашим согласием на соучастие в преступном деянии, так как полностью доказывается преступность называемого судьи, который противоречит действующим законам в РФ и разрушает конституционный строй Российской Федерации.</w:t>
      </w:r>
    </w:p>
    <w:p>
      <w:pPr>
        <w:pStyle w:val="normal1"/>
        <w:ind w:firstLine="567"/>
        <w:jc w:val="both"/>
        <w:rPr>
          <w:rFonts w:ascii="Calibri" w:hAnsi="Calibri"/>
          <w:sz w:val="28"/>
          <w:szCs w:val="28"/>
        </w:rPr>
      </w:pPr>
      <w:r>
        <w:rPr>
          <w:rFonts w:ascii="Calibri" w:hAnsi="Calibri"/>
          <w:sz w:val="28"/>
          <w:szCs w:val="28"/>
        </w:rPr>
        <w:t>Приобщаем достоверные сведения: «Указ о назначении Баландина».</w:t>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t>Данное требование будет опубликовано для всех людей в интернете для подтверждения незаконности правовой и судебной системы в Военном суде города Самары.</w:t>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1"/>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
        <w:ind w:firstLine="851"/>
        <w:jc w:val="both"/>
        <w:rPr>
          <w:rFonts w:ascii="Calibri" w:hAnsi="Calibri" w:cs="Calibri" w:asciiTheme="majorHAnsi" w:cstheme="majorHAnsi" w:hAnsiTheme="majorHAnsi"/>
          <w:b/>
          <w:sz w:val="26"/>
          <w:szCs w:val="26"/>
        </w:rPr>
      </w:pPr>
      <w:r>
        <w:rPr>
          <w:rFonts w:cs="Calibri" w:cstheme="majorHAnsi" w:ascii="Calibri" w:hAnsi="Calibri"/>
          <w:b/>
          <w:sz w:val="26"/>
          <w:szCs w:val="26"/>
        </w:rPr>
      </w:r>
    </w:p>
    <w:p>
      <w:pPr>
        <w:pStyle w:val="Normal"/>
        <w:ind w:firstLine="851"/>
        <w:jc w:val="both"/>
        <w:rPr>
          <w:rFonts w:ascii="Calibri" w:hAnsi="Calibri" w:cs="Calibri" w:asciiTheme="majorHAnsi" w:cstheme="majorHAnsi" w:hAnsiTheme="majorHAnsi"/>
          <w:b/>
          <w:sz w:val="26"/>
          <w:szCs w:val="26"/>
        </w:rPr>
      </w:pPr>
      <w:r>
        <w:rPr>
          <w:rFonts w:cs="Calibri" w:cstheme="majorHAnsi" w:ascii="Calibri" w:hAnsi="Calibri"/>
          <w:b/>
          <w:sz w:val="26"/>
          <w:szCs w:val="26"/>
        </w:rPr>
      </w:r>
    </w:p>
    <w:p>
      <w:pPr>
        <w:pStyle w:val="Normal"/>
        <w:ind w:firstLine="851"/>
        <w:jc w:val="both"/>
        <w:rPr>
          <w:rFonts w:ascii="Calibri" w:hAnsi="Calibri" w:cs="Calibri" w:asciiTheme="majorHAnsi" w:cstheme="majorHAnsi" w:hAnsiTheme="majorHAnsi"/>
          <w:b/>
          <w:sz w:val="26"/>
          <w:szCs w:val="26"/>
        </w:rPr>
      </w:pPr>
      <w:r>
        <w:rPr>
          <w:rFonts w:cs="Calibri" w:cstheme="majorHAnsi" w:ascii="Calibri" w:hAnsi="Calibri"/>
          <w:b/>
          <w:sz w:val="26"/>
          <w:szCs w:val="26"/>
        </w:rPr>
      </w:r>
    </w:p>
    <w:p>
      <w:pPr>
        <w:pStyle w:val="Normal"/>
        <w:ind w:firstLine="851"/>
        <w:jc w:val="both"/>
        <w:rPr>
          <w:rFonts w:ascii="Calibri" w:hAnsi="Calibri" w:cs="Calibri" w:asciiTheme="majorHAnsi" w:cstheme="majorHAnsi" w:hAnsiTheme="majorHAnsi"/>
          <w:b/>
          <w:sz w:val="26"/>
          <w:szCs w:val="26"/>
        </w:rPr>
      </w:pPr>
      <w:r>
        <w:rPr>
          <w:rFonts w:cs="Calibri" w:cstheme="majorHAnsi" w:ascii="Calibri" w:hAnsi="Calibri"/>
          <w:b/>
          <w:sz w:val="26"/>
          <w:szCs w:val="26"/>
        </w:rPr>
      </w:r>
    </w:p>
    <w:p>
      <w:pPr>
        <w:pStyle w:val="Normal"/>
        <w:ind w:hanging="0"/>
        <w:jc w:val="center"/>
        <w:rPr>
          <w:rFonts w:ascii="Calibri" w:hAnsi="Calibri" w:cs="Calibri" w:asciiTheme="majorHAnsi" w:cstheme="majorHAnsi" w:hAnsiTheme="majorHAnsi"/>
          <w:b/>
          <w:sz w:val="26"/>
          <w:szCs w:val="26"/>
        </w:rPr>
      </w:pPr>
      <w:r>
        <w:rPr>
          <w:rFonts w:cs="Calibri" w:ascii="Calibri" w:hAnsi="Calibri" w:asciiTheme="majorHAnsi" w:cstheme="majorHAnsi" w:hAnsiTheme="majorHAnsi"/>
          <w:b/>
          <w:sz w:val="26"/>
          <w:szCs w:val="26"/>
        </w:rPr>
        <w:t>Требования к кандидатам на должность судьи военного «суда».</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 xml:space="preserve">Судьей военного суда может быть гражданин Российской Федерации, отвечающий требованиям, предъявляемым к кандидатам на должность судьи </w:t>
      </w:r>
      <w:hyperlink r:id="rId2">
        <w:r>
          <w:rPr>
            <w:rStyle w:val="Style3"/>
            <w:rFonts w:cs="Calibri" w:ascii="Calibri" w:hAnsi="Calibri" w:asciiTheme="majorHAnsi" w:cstheme="majorHAnsi" w:hAnsiTheme="majorHAnsi"/>
            <w:sz w:val="26"/>
            <w:szCs w:val="26"/>
          </w:rPr>
          <w:t>Законом</w:t>
        </w:r>
      </w:hyperlink>
      <w:r>
        <w:rPr>
          <w:rFonts w:cs="Calibri" w:ascii="Calibri" w:hAnsi="Calibri" w:asciiTheme="majorHAnsi" w:cstheme="majorHAnsi" w:hAnsiTheme="majorHAnsi"/>
          <w:sz w:val="26"/>
          <w:szCs w:val="26"/>
        </w:rPr>
        <w:t xml:space="preserve"> Российской Федерации "О статусе судей в Российской Федерации".</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 xml:space="preserve"> </w:t>
      </w:r>
      <w:r>
        <w:rPr>
          <w:rFonts w:cs="Calibri" w:ascii="Calibri" w:hAnsi="Calibri" w:asciiTheme="majorHAnsi" w:cstheme="majorHAnsi" w:hAnsiTheme="majorHAnsi"/>
          <w:b/>
          <w:sz w:val="26"/>
          <w:szCs w:val="26"/>
        </w:rPr>
        <w:t>Некоторые требования</w:t>
      </w:r>
      <w:r>
        <w:rPr>
          <w:rFonts w:cs="Calibri" w:ascii="Calibri" w:hAnsi="Calibri" w:asciiTheme="majorHAnsi" w:cstheme="majorHAnsi" w:hAnsiTheme="majorHAnsi"/>
          <w:sz w:val="26"/>
          <w:szCs w:val="26"/>
        </w:rPr>
        <w:t>, предъявляемые к кандидатам на должность «судьи» окружного (флотского) военного суда, предусмотренные Законом РФ от 26.06.1992 N 3132-1 "О статусе судей в Российской Федерации"(ст. 4):</w:t>
      </w:r>
    </w:p>
    <w:p>
      <w:pPr>
        <w:pStyle w:val="Normal"/>
        <w:ind w:firstLine="851"/>
        <w:jc w:val="both"/>
        <w:rPr>
          <w:rFonts w:ascii="Calibri" w:hAnsi="Calibri" w:cs="Calibri" w:asciiTheme="majorHAnsi" w:cstheme="majorHAnsi" w:hAnsiTheme="majorHAnsi"/>
          <w:sz w:val="26"/>
          <w:szCs w:val="26"/>
        </w:rPr>
      </w:pPr>
      <w:bookmarkStart w:id="1" w:name="p4"/>
      <w:bookmarkEnd w:id="1"/>
      <w:r>
        <w:rPr>
          <w:rFonts w:cs="Calibri" w:ascii="Calibri" w:hAnsi="Calibri" w:asciiTheme="majorHAnsi" w:cstheme="majorHAnsi" w:hAnsiTheme="majorHAnsi"/>
          <w:sz w:val="26"/>
          <w:szCs w:val="26"/>
        </w:rPr>
        <w:t>- гражданство Российской Федерации;</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 xml:space="preserve">- высшее юридическое образование по специальности "Юриспруденция" или высшее образование по направлению подготовки "Юриспруденция" квалификации (степени) "магистр" при наличии диплома бакалавра по направлению подготовки "Юриспруденция"; </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 возраст 30 лет и стаж работы в области юриспруденции не менее 7 лет.</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Как указано выше, «судьей» в РФ может быть только гражданин РФ, а гражданство РФ приобретается только по Федеральному Закону (ст. 6 Конституции РФ 1993 года). Но Федеральный Закон от 31.05.2002, номер 62-ФЗ «О гражданстве РФ» был принят Госдумой 19 апреля 2002 года, а одобрен Советом Федерации 15 мая 2002 года. Был нарушен 14-дневный конституционный срок. Он не имеет юридической силы, не действует, не порождает правовых последствий.</w:t>
      </w:r>
    </w:p>
    <w:p>
      <w:pPr>
        <w:pStyle w:val="normal1"/>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Ни один судья в РФ не может подтвердить свои права и полномочия. Выступая от имени РФ, судья должен быть гражданином РФ, что невозможно по «законам» самой РФ, п/п г., п.4, ст. 41.2 Закона «О гражданстве РФ» от 31.05.2002 г. № 62 ФЗ:</w:t>
      </w:r>
    </w:p>
    <w:p>
      <w:pPr>
        <w:pStyle w:val="NormalWeb"/>
        <w:spacing w:lineRule="atLeast" w:line="288"/>
        <w:ind w:firstLine="539"/>
        <w:jc w:val="both"/>
        <w:rPr>
          <w:rFonts w:ascii="Calibri" w:hAnsi="Calibri" w:eastAsia="NSimSun" w:cs="Calibri" w:asciiTheme="majorHAnsi" w:cstheme="majorHAnsi" w:hAnsiTheme="majorHAnsi"/>
          <w:kern w:val="0"/>
          <w:sz w:val="26"/>
          <w:szCs w:val="26"/>
          <w:lang w:val="ru-RU" w:eastAsia="zh-CN" w:bidi="hi-IN"/>
          <w14:ligatures w14:val="none"/>
        </w:rPr>
      </w:pPr>
      <w:r>
        <w:rPr>
          <w:rFonts w:eastAsia="NSimSun" w:cs="Calibri" w:ascii="Calibri" w:hAnsi="Calibri" w:asciiTheme="majorHAnsi" w:cstheme="majorHAnsi" w:hAnsiTheme="majorHAnsi"/>
          <w:kern w:val="0"/>
          <w:sz w:val="26"/>
          <w:szCs w:val="26"/>
          <w:lang w:val="ru-RU" w:eastAsia="zh-CN" w:bidi="hi-IN"/>
          <w14:ligatures w14:val="none"/>
        </w:rPr>
        <w:t>«4. Лицо не признается гражданином Российской Федерации в случае, если:</w:t>
      </w:r>
    </w:p>
    <w:p>
      <w:pPr>
        <w:pStyle w:val="Normal"/>
        <w:spacing w:lineRule="atLeast" w:line="288"/>
        <w:ind w:firstLine="539"/>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после первичного получения паспорта гражданина Российской Федерации лицо приобрело гражданство Российской Федерации в порядке, установленном настоящим Федеральным законом».</w:t>
      </w:r>
    </w:p>
    <w:p>
      <w:pPr>
        <w:pStyle w:val="normal1"/>
        <w:ind w:firstLine="510"/>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 xml:space="preserve">    </w:t>
      </w:r>
      <w:r>
        <w:rPr>
          <w:rFonts w:cs="Calibri" w:ascii="Calibri" w:hAnsi="Calibri" w:asciiTheme="majorHAnsi" w:cstheme="majorHAnsi" w:hAnsiTheme="majorHAnsi"/>
          <w:sz w:val="26"/>
          <w:szCs w:val="26"/>
        </w:rPr>
        <w:t>Следовательно, Баландин не является гражданином РФ и не может быть «судьей».</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Назначение «судей» военных судов осуществляется президентом Российской Федерации по представлению председателя Верховного Суда Российской Федерации (п. 4 ст. 6 ФЗ "О статусе судей в Российской Федерации").</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Указом президента Российской Федерации от 19.06.2019 г. № 286 «О назначении судей федеральных судов и о представителях Президента Российской Федерации в квалификационных коллегиях судей субъектов Российской Федерации»  Баландин назначен «судьёй» Центрального окружного военного суда со 2 сентября 2019 года.</w:t>
      </w:r>
    </w:p>
    <w:p>
      <w:pPr>
        <w:pStyle w:val="Normal"/>
        <w:suppressAutoHyphens w:val="false"/>
        <w:spacing w:lineRule="atLeast" w:line="288"/>
        <w:ind w:firstLine="540"/>
        <w:jc w:val="both"/>
        <w:rPr>
          <w:rFonts w:ascii="Calibri" w:hAnsi="Calibri" w:cs="Calibri" w:asciiTheme="majorHAnsi" w:cstheme="majorHAnsi" w:hAnsiTheme="majorHAnsi"/>
          <w:sz w:val="26"/>
          <w:szCs w:val="26"/>
        </w:rPr>
      </w:pPr>
      <w:bookmarkStart w:id="2" w:name="_Hlk198452603"/>
      <w:r>
        <w:rPr>
          <w:rFonts w:eastAsia="Times New Roman" w:cs="Times New Roman"/>
          <w:sz w:val="24"/>
          <w:szCs w:val="24"/>
          <w:lang w:eastAsia="ru-RU" w:bidi="ar-SA"/>
        </w:rPr>
        <w:t xml:space="preserve">     </w:t>
      </w:r>
      <w:r>
        <w:rPr>
          <w:rFonts w:cs="Calibri" w:ascii="Calibri" w:hAnsi="Calibri" w:asciiTheme="majorHAnsi" w:cstheme="majorHAnsi" w:hAnsiTheme="majorHAnsi"/>
          <w:sz w:val="26"/>
          <w:szCs w:val="26"/>
        </w:rPr>
        <w:t xml:space="preserve">Согласно п. 1 ст. 8 Закона РФ от 26.06.1992 N 3132-1 «О статусе судей в Российской Федерации» «судья» в торжественной обстановке приносит присягу следующего содержания: «Торжественно клянусь честно и добросовестно исполнять свои обязанности, осуществлять правосудие, подчиняясь только закону, быть беспристрастным и справедливым, как велят мне долг судьи и моя совесть». </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Указ президента РФ от 19.06.2019 г. № 286 опубликован на "Официальном интернет-портале правовой информации" (</w:t>
      </w:r>
      <w:hyperlink r:id="rId3" w:tgtFrame="_blank">
        <w:r>
          <w:rPr>
            <w:rStyle w:val="Style3"/>
            <w:rFonts w:cs="Calibri" w:ascii="Calibri" w:hAnsi="Calibri" w:asciiTheme="majorHAnsi" w:cstheme="majorHAnsi" w:hAnsiTheme="majorHAnsi"/>
            <w:sz w:val="26"/>
            <w:szCs w:val="26"/>
          </w:rPr>
          <w:t>www.pravo.gov.ru</w:t>
        </w:r>
      </w:hyperlink>
      <w:r>
        <w:rPr>
          <w:rFonts w:cs="Calibri" w:ascii="Calibri" w:hAnsi="Calibri" w:asciiTheme="majorHAnsi" w:cstheme="majorHAnsi" w:hAnsiTheme="majorHAnsi"/>
          <w:sz w:val="26"/>
          <w:szCs w:val="26"/>
        </w:rPr>
        <w:t>) 19.06.2019 года:</w:t>
      </w:r>
      <w:bookmarkEnd w:id="2"/>
    </w:p>
    <w:p>
      <w:pPr>
        <w:pStyle w:val="Normal"/>
        <w:ind w:firstLine="851"/>
        <w:jc w:val="both"/>
        <w:rPr>
          <w:rFonts w:ascii="Calibri" w:hAnsi="Calibri" w:cs="Calibri" w:asciiTheme="majorHAnsi" w:cstheme="majorHAnsi" w:hAnsiTheme="majorHAnsi"/>
          <w:sz w:val="26"/>
          <w:szCs w:val="26"/>
        </w:rPr>
      </w:pPr>
      <w:r>
        <w:rPr>
          <w:rFonts w:cs="Calibri" w:cstheme="majorHAnsi" w:ascii="Calibri" w:hAnsi="Calibri"/>
          <w:sz w:val="26"/>
          <w:szCs w:val="26"/>
        </w:rPr>
      </w:r>
    </w:p>
    <w:p>
      <w:pPr>
        <w:pStyle w:val="Normal"/>
        <w:rPr>
          <w:sz w:val="26"/>
          <w:szCs w:val="26"/>
        </w:rPr>
      </w:pPr>
      <w:r>
        <w:rPr>
          <w:sz w:val="26"/>
          <w:szCs w:val="26"/>
        </w:rPr>
        <w:t xml:space="preserve">                </w:t>
      </w:r>
    </w:p>
    <w:p>
      <w:pPr>
        <w:pStyle w:val="Normal"/>
        <w:rPr>
          <w:sz w:val="26"/>
          <w:szCs w:val="26"/>
        </w:rPr>
      </w:pPr>
      <w:r>
        <w:rPr>
          <w:sz w:val="26"/>
          <w:szCs w:val="26"/>
        </w:rPr>
      </w:r>
    </w:p>
    <w:p>
      <w:pPr>
        <w:pStyle w:val="Normal"/>
        <w:rPr>
          <w:sz w:val="26"/>
          <w:szCs w:val="26"/>
        </w:rPr>
      </w:pPr>
      <w:r>
        <w:rPr>
          <w:sz w:val="26"/>
          <w:szCs w:val="26"/>
        </w:rPr>
      </w:r>
    </w:p>
    <w:p>
      <w:pPr>
        <w:pStyle w:val="Normal"/>
        <w:rPr>
          <w:sz w:val="26"/>
          <w:szCs w:val="26"/>
        </w:rPr>
      </w:pPr>
      <w:r>
        <w:rPr>
          <w:sz w:val="26"/>
          <w:szCs w:val="26"/>
        </w:rPr>
      </w:r>
    </w:p>
    <w:p>
      <w:pPr>
        <w:pStyle w:val="Normal"/>
        <w:rPr>
          <w:sz w:val="26"/>
          <w:szCs w:val="26"/>
        </w:rPr>
      </w:pPr>
      <w:r>
        <w:rPr>
          <w:sz w:val="26"/>
          <w:szCs w:val="26"/>
        </w:rPr>
      </w:r>
    </w:p>
    <w:p>
      <w:pPr>
        <w:pStyle w:val="Normal"/>
        <w:widowControl/>
        <w:suppressAutoHyphens w:val="true"/>
        <w:bidi w:val="0"/>
        <w:spacing w:before="0" w:after="0"/>
        <w:ind w:firstLine="510" w:left="0" w:right="0"/>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Указ президента РФ от 19.06.2019 г. № 286 размещен (опубликован) с одноцветным гербом РФ, без подписи президента, со штемпелем «Канцелярия президента РФ».</w:t>
      </w:r>
    </w:p>
    <w:p>
      <w:pPr>
        <w:pStyle w:val="Normal"/>
        <w:ind w:firstLine="851"/>
        <w:jc w:val="both"/>
        <w:rPr>
          <w:rFonts w:ascii="Calibri" w:hAnsi="Calibri" w:cs="Calibri" w:asciiTheme="majorHAnsi" w:cstheme="majorHAnsi" w:hAnsiTheme="majorHAnsi"/>
          <w:b/>
          <w:sz w:val="26"/>
          <w:szCs w:val="26"/>
        </w:rPr>
      </w:pPr>
      <w:r>
        <w:rPr>
          <w:rFonts w:cs="Calibri" w:ascii="Calibri" w:hAnsi="Calibri" w:asciiTheme="majorHAnsi" w:cstheme="majorHAnsi" w:hAnsiTheme="majorHAnsi"/>
          <w:b/>
          <w:sz w:val="26"/>
          <w:szCs w:val="26"/>
        </w:rPr>
        <w:t>Указ президента РФ от 19.06.2019 г. № 286 не имеет юридической силы и является ничтожным, так как:</w:t>
      </w:r>
    </w:p>
    <w:p>
      <w:pPr>
        <w:pStyle w:val="Normal"/>
        <w:ind w:firstLine="851"/>
        <w:jc w:val="both"/>
        <w:rPr>
          <w:rFonts w:ascii="Calibri" w:hAnsi="Calibri" w:cs="Calibri" w:asciiTheme="majorHAnsi" w:cstheme="majorHAnsi" w:hAnsiTheme="majorHAnsi"/>
          <w:b/>
          <w:sz w:val="26"/>
          <w:szCs w:val="26"/>
        </w:rPr>
      </w:pPr>
      <w:r>
        <w:rPr>
          <w:rFonts w:cs="Calibri" w:ascii="Calibri" w:hAnsi="Calibri" w:asciiTheme="majorHAnsi" w:cstheme="majorHAnsi" w:hAnsiTheme="majorHAnsi"/>
          <w:b/>
          <w:sz w:val="26"/>
          <w:szCs w:val="26"/>
        </w:rPr>
        <w:t>1. На бланке указа нет многоцветного герба РФ.</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Нарушен Федеральный конституционный закон от 25.12.2000 N 2-ФКЗ «О Государственном гербе Российской Федерации» (далее - ФКЗ № 2 от 25.12.2000 г.):</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 ст. 1 ФКЗ № 2 от 25.12.2000 г. - Государственный герб Российской Федерации представляет собой четырехугольный, с закругленными нижними углами, заостренный в оконечности красный геральдический щит с золотым двуглавым орлом, поднявшим вверх распущенные крылья. Орел увенчан двумя малыми коронами и - над ними - одной большой короной, соединенными лентой. В правой лапе орла - скипетр, в левой - держава. На груди орла, в красном щите, - серебряный всадник в синем плаще на серебряном коне, поражающий серебряным копьем черного опрокинутого навзничь и попранного конем дракона.</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 ст. 3 ФКЗ № 2 от 25.12.2000 г. - Государственный герб Российской Федерации в многоцветном варианте помещается на бланках указов и распоряжений Президента Российской Федерации, а Государственный герб Российской Федерации в одноцветный варианте помещается на бланках Администрации президента Российской Федерации.</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Таким образом, одноцветный вариант герба используется на бланках документов, выпускаемых Администрацией президента, а указы президента должны публиковаться на бланках имеющих многоцветный вариант герба РФ.</w:t>
      </w:r>
    </w:p>
    <w:p>
      <w:pPr>
        <w:pStyle w:val="Normal"/>
        <w:ind w:firstLine="851"/>
        <w:jc w:val="both"/>
        <w:rPr>
          <w:rFonts w:ascii="Calibri" w:hAnsi="Calibri" w:cs="Calibri" w:asciiTheme="majorHAnsi" w:cstheme="majorHAnsi" w:hAnsiTheme="majorHAnsi"/>
          <w:b/>
          <w:sz w:val="26"/>
          <w:szCs w:val="26"/>
        </w:rPr>
      </w:pPr>
      <w:r>
        <w:rPr>
          <w:rFonts w:cs="Calibri" w:ascii="Calibri" w:hAnsi="Calibri" w:asciiTheme="majorHAnsi" w:cstheme="majorHAnsi" w:hAnsiTheme="majorHAnsi"/>
          <w:b/>
          <w:sz w:val="26"/>
          <w:szCs w:val="26"/>
        </w:rPr>
        <w:t>2.  Нет подписи президента.</w:t>
      </w:r>
    </w:p>
    <w:p>
      <w:pPr>
        <w:pStyle w:val="NormalWeb"/>
        <w:spacing w:lineRule="atLeast" w:line="288"/>
        <w:ind w:firstLine="851"/>
        <w:jc w:val="both"/>
        <w:rPr>
          <w:rFonts w:ascii="Calibri" w:hAnsi="Calibri" w:eastAsia="NSimSun" w:cs="Calibri" w:asciiTheme="majorHAnsi" w:cstheme="majorHAnsi" w:hAnsiTheme="majorHAnsi"/>
          <w:kern w:val="0"/>
          <w:sz w:val="26"/>
          <w:szCs w:val="26"/>
          <w:lang w:val="ru-RU" w:eastAsia="zh-CN" w:bidi="hi-IN"/>
          <w14:ligatures w14:val="none"/>
        </w:rPr>
      </w:pPr>
      <w:r>
        <w:rPr>
          <w:rFonts w:eastAsia="NSimSun" w:cs="Calibri" w:ascii="Calibri" w:hAnsi="Calibri" w:asciiTheme="majorHAnsi" w:cstheme="majorHAnsi" w:hAnsiTheme="majorHAnsi"/>
          <w:kern w:val="0"/>
          <w:sz w:val="26"/>
          <w:szCs w:val="26"/>
          <w:lang w:val="ru-RU" w:eastAsia="zh-CN" w:bidi="hi-IN"/>
          <w14:ligatures w14:val="none"/>
        </w:rPr>
        <w:t>Нарушен пункт 3.22 "ГОСТ Р 6.30-2003. Государственный стандарт Российской Федерации. Унифицированные системы документации. Унифицированная система организационно-распорядительной документации. Требования к оформлению документов".</w:t>
      </w:r>
    </w:p>
    <w:p>
      <w:pPr>
        <w:pStyle w:val="Normal"/>
        <w:spacing w:lineRule="atLeast" w:line="288"/>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Пункт 3.22: в состав реквизита «Подпись» входят: наименование должности лица, подписавшего документ (полное, если документ оформлен не на бланке документа, и сокращенное - на документе, оформленном на бланке); личная подпись; расшифровка подписи (инициалы, фамилия).</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Указ должен быть подписан, содержать собственноручную подпись президента, расшифровку подписи (инициалы, фамилия).</w:t>
      </w:r>
    </w:p>
    <w:p>
      <w:pPr>
        <w:pStyle w:val="Normal"/>
        <w:ind w:firstLine="851"/>
        <w:jc w:val="both"/>
        <w:rPr>
          <w:rFonts w:ascii="Calibri" w:hAnsi="Calibri" w:cs="Calibri" w:asciiTheme="majorHAnsi" w:cstheme="majorHAnsi" w:hAnsiTheme="majorHAnsi"/>
          <w:b/>
          <w:sz w:val="26"/>
          <w:szCs w:val="26"/>
        </w:rPr>
      </w:pPr>
      <w:r>
        <w:rPr>
          <w:rFonts w:cs="Calibri" w:ascii="Calibri" w:hAnsi="Calibri" w:asciiTheme="majorHAnsi" w:cstheme="majorHAnsi" w:hAnsiTheme="majorHAnsi"/>
          <w:b/>
          <w:sz w:val="26"/>
          <w:szCs w:val="26"/>
        </w:rPr>
        <w:t>3. Нет гербовой печати.</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В п. 3 Указа Президента РФ от 30.11.1993 N 2050 "О Государственном гербе Российской Федерации" установлено, что воспроизведение Государственного герба Российской Федерации является обязательным на бланках и печатях Президента Российской Федерации, палат Федерального Собрания, Правительства Российской Федерации, Конституционного Суда Российской Федерации, Верховного Суда Российской Федерации, Высшего Арбитражного Суда Российской Федерации - с 1 января 1994 года.</w:t>
      </w:r>
    </w:p>
    <w:p>
      <w:pPr>
        <w:pStyle w:val="Normal"/>
        <w:ind w:firstLine="851"/>
        <w:jc w:val="both"/>
        <w:rPr>
          <w:rFonts w:ascii="Calibri" w:hAnsi="Calibri" w:cs="Calibri" w:asciiTheme="majorHAnsi" w:cstheme="majorHAnsi" w:hAnsiTheme="majorHAnsi"/>
          <w:sz w:val="26"/>
          <w:szCs w:val="26"/>
        </w:rPr>
      </w:pPr>
      <w:r>
        <w:rPr>
          <w:rFonts w:cs="Calibri" w:ascii="Calibri" w:hAnsi="Calibri" w:asciiTheme="majorHAnsi" w:cstheme="majorHAnsi" w:hAnsiTheme="majorHAnsi"/>
          <w:sz w:val="26"/>
          <w:szCs w:val="26"/>
        </w:rPr>
        <w:t>Таким образом, наличие гербовой печати на указах президента РФ является обязательным.</w:t>
      </w:r>
    </w:p>
    <w:p>
      <w:pPr>
        <w:pStyle w:val="Normal"/>
        <w:jc w:val="both"/>
        <w:rPr>
          <w:rFonts w:ascii="Calibri" w:hAnsi="Calibri" w:eastAsia="Calibri" w:cs="Calibri"/>
          <w:bCs/>
          <w:color w:val="000000"/>
          <w:sz w:val="26"/>
          <w:szCs w:val="26"/>
        </w:rPr>
      </w:pPr>
      <w:r>
        <w:rPr>
          <w:rFonts w:cs="Calibri" w:ascii="Calibri" w:hAnsi="Calibri" w:asciiTheme="majorHAnsi" w:cstheme="majorHAnsi" w:hAnsiTheme="majorHAnsi"/>
          <w:sz w:val="26"/>
          <w:szCs w:val="26"/>
        </w:rPr>
        <w:t xml:space="preserve">               </w:t>
      </w:r>
      <w:r>
        <w:rPr>
          <w:rFonts w:cs="Calibri" w:ascii="Calibri" w:hAnsi="Calibri" w:asciiTheme="majorHAnsi" w:cstheme="majorHAnsi" w:hAnsiTheme="majorHAnsi"/>
          <w:sz w:val="26"/>
          <w:szCs w:val="26"/>
        </w:rPr>
        <w:t xml:space="preserve">Принося присягу, Баландин </w:t>
      </w:r>
      <w:r>
        <w:rPr>
          <w:rFonts w:eastAsia="Calibri" w:cs="Calibri" w:ascii="Calibri" w:hAnsi="Calibri"/>
          <w:bCs/>
          <w:color w:val="000000"/>
          <w:sz w:val="26"/>
          <w:szCs w:val="26"/>
        </w:rPr>
        <w:t xml:space="preserve">торжественно клялся соблюдать закон. Как видим из вышеизложенного клятву он эту не исполнил, нарушил главный закон своей РФии. </w:t>
      </w:r>
    </w:p>
    <w:p>
      <w:pPr>
        <w:pStyle w:val="Normal"/>
        <w:jc w:val="both"/>
        <w:rPr>
          <w:rFonts w:ascii="Calibri" w:hAnsi="Calibri" w:eastAsia="Calibri" w:cs="Calibri"/>
          <w:bCs/>
          <w:color w:val="000000"/>
          <w:sz w:val="26"/>
          <w:szCs w:val="26"/>
        </w:rPr>
      </w:pPr>
      <w:r>
        <w:rPr>
          <w:rFonts w:eastAsia="Calibri" w:cs="Calibri" w:ascii="Calibri" w:hAnsi="Calibri"/>
          <w:bCs/>
          <w:color w:val="000000"/>
          <w:sz w:val="26"/>
          <w:szCs w:val="26"/>
        </w:rPr>
        <w:t>Документы для подтверждения нашего обоснования предоставляем.</w:t>
      </w:r>
    </w:p>
    <w:p>
      <w:pPr>
        <w:pStyle w:val="normal1"/>
        <w:spacing w:before="0" w:after="80"/>
        <w:jc w:val="center"/>
        <w:rPr>
          <w:rFonts w:eastAsia="Calibri" w:cs="Times New Roman"/>
          <w:b/>
          <w:sz w:val="28"/>
          <w:szCs w:val="26"/>
        </w:rPr>
      </w:pPr>
      <w:r>
        <w:rPr>
          <w:rFonts w:eastAsia="Calibri" w:cs="Times New Roman"/>
          <w:b/>
          <w:sz w:val="28"/>
          <w:szCs w:val="26"/>
        </w:rPr>
        <w:t>Поименный список волеизъявителей сего, живых мужчин и живых женчин:</w:t>
      </w:r>
    </w:p>
    <w:tbl>
      <w:tblPr>
        <w:tblStyle w:val="af0"/>
        <w:tblpPr w:vertAnchor="text" w:horzAnchor="text" w:leftFromText="180" w:rightFromText="180" w:tblpX="0" w:tblpY="18"/>
        <w:tblW w:w="9770"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952"/>
        <w:gridCol w:w="8817"/>
      </w:tblGrid>
      <w:tr>
        <w:trPr/>
        <w:tc>
          <w:tcPr>
            <w:tcW w:w="952" w:type="dxa"/>
            <w:tcBorders/>
            <w:vAlign w:val="center"/>
          </w:tcPr>
          <w:p>
            <w:pPr>
              <w:pStyle w:val="normal1"/>
              <w:widowControl/>
              <w:suppressAutoHyphens w:val="true"/>
              <w:spacing w:before="0" w:after="0"/>
              <w:jc w:val="center"/>
              <w:rPr>
                <w:rFonts w:ascii="Caladea" w:hAnsi="Caladea" w:eastAsia="Calibri" w:cs="Calibri"/>
                <w:b/>
              </w:rPr>
            </w:pPr>
            <w:r>
              <w:rPr>
                <w:rFonts w:eastAsia="Calibri" w:cs="Calibri" w:ascii="Caladea" w:hAnsi="Caladea"/>
                <w:b/>
                <w:kern w:val="0"/>
                <w:sz w:val="24"/>
                <w:szCs w:val="20"/>
                <w:lang w:val="ru-RU" w:eastAsia="zh-CN" w:bidi="hi-IN"/>
              </w:rPr>
              <w:t>№</w:t>
            </w:r>
            <w:r>
              <w:rPr>
                <w:rFonts w:eastAsia="Calibri" w:cs="Calibri" w:ascii="Cambria" w:hAnsi="Cambria" w:asciiTheme="minorHAnsi" w:hAnsiTheme="minorHAnsi"/>
                <w:b/>
                <w:kern w:val="0"/>
                <w:sz w:val="24"/>
                <w:szCs w:val="20"/>
                <w:lang w:val="ru-RU" w:eastAsia="zh-CN" w:bidi="hi-IN"/>
              </w:rPr>
              <w:t xml:space="preserve"> </w:t>
            </w:r>
            <w:r>
              <w:rPr>
                <w:rFonts w:eastAsia="Calibri" w:cs="Times New Roman"/>
                <w:b/>
                <w:kern w:val="0"/>
                <w:sz w:val="24"/>
                <w:szCs w:val="20"/>
                <w:lang w:val="ru-RU" w:eastAsia="zh-CN" w:bidi="hi-IN"/>
              </w:rPr>
              <w:t>п</w:t>
            </w:r>
            <w:r>
              <w:rPr>
                <w:rFonts w:eastAsia="Calibri" w:cs="Calibri" w:ascii="Caladea" w:hAnsi="Caladea"/>
                <w:b/>
                <w:kern w:val="0"/>
                <w:sz w:val="24"/>
                <w:szCs w:val="20"/>
                <w:lang w:val="ru-RU" w:eastAsia="zh-CN" w:bidi="hi-IN"/>
              </w:rPr>
              <w:t>/</w:t>
            </w:r>
            <w:r>
              <w:rPr>
                <w:rFonts w:eastAsia="Calibri" w:cs="Times New Roman"/>
                <w:b/>
                <w:kern w:val="0"/>
                <w:sz w:val="24"/>
                <w:szCs w:val="20"/>
                <w:lang w:val="ru-RU" w:eastAsia="zh-CN" w:bidi="hi-IN"/>
              </w:rPr>
              <w:t>п</w:t>
            </w:r>
          </w:p>
        </w:tc>
        <w:tc>
          <w:tcPr>
            <w:tcW w:w="8817" w:type="dxa"/>
            <w:tcBorders/>
            <w:vAlign w:val="center"/>
          </w:tcPr>
          <w:p>
            <w:pPr>
              <w:pStyle w:val="normal1"/>
              <w:widowControl/>
              <w:suppressAutoHyphens w:val="true"/>
              <w:spacing w:lineRule="exact" w:line="340" w:before="0" w:after="0"/>
              <w:jc w:val="center"/>
              <w:rPr>
                <w:rFonts w:eastAsia="Calibri" w:cs="Times New Roman"/>
                <w:b/>
              </w:rPr>
            </w:pPr>
            <w:r>
              <w:rPr>
                <w:rFonts w:eastAsia="Calibri" w:cs="Times New Roman"/>
                <w:b/>
                <w:kern w:val="0"/>
                <w:sz w:val="24"/>
                <w:szCs w:val="20"/>
                <w:lang w:val="ru-RU" w:eastAsia="zh-CN" w:bidi="hi-IN"/>
              </w:rPr>
              <w:t>Чин, сан, титул, Имя Отчество Фамилия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Митрополит Онуфрий, (Потемин)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Митрополит Варсонофий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Архиепископ Давид, (Шаров)</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Епископъ Амврос</w:t>
            </w:r>
            <w:r>
              <w:rPr>
                <w:rFonts w:eastAsia="Calibri" w:cs="Times New Roman"/>
                <w:kern w:val="0"/>
                <w:sz w:val="24"/>
                <w:szCs w:val="20"/>
                <w:lang w:val="en-US" w:eastAsia="zh-CN" w:bidi="hi-IN"/>
              </w:rPr>
              <w:t>i</w:t>
            </w:r>
            <w:r>
              <w:rPr>
                <w:rFonts w:eastAsia="Calibri" w:cs="Times New Roman"/>
                <w:kern w:val="0"/>
                <w:sz w:val="24"/>
                <w:szCs w:val="20"/>
                <w:lang w:val="ru-RU" w:eastAsia="zh-CN" w:bidi="hi-IN"/>
              </w:rPr>
              <w:t>й, сынъ Владимировъ, и азъ Бож</w:t>
            </w:r>
            <w:r>
              <w:rPr>
                <w:rFonts w:eastAsia="Calibri" w:cs="Times New Roman"/>
                <w:kern w:val="0"/>
                <w:sz w:val="24"/>
                <w:szCs w:val="20"/>
                <w:lang w:val="en-US" w:eastAsia="zh-CN" w:bidi="hi-IN"/>
              </w:rPr>
              <w:t>i</w:t>
            </w:r>
            <w:r>
              <w:rPr>
                <w:rFonts w:eastAsia="Calibri" w:cs="Times New Roman"/>
                <w:kern w:val="0"/>
                <w:sz w:val="24"/>
                <w:szCs w:val="20"/>
                <w:lang w:val="ru-RU" w:eastAsia="zh-CN" w:bidi="hi-IN"/>
              </w:rPr>
              <w:t>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Схиепископ Варфоломей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Епископ Исихий (Даниил, Павлович Орёл)</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NSimSun" w:cs="Times New Roman"/>
                <w:kern w:val="0"/>
                <w:sz w:val="24"/>
                <w:szCs w:val="20"/>
                <w:lang w:val="ru-RU" w:eastAsia="zh-CN" w:bidi="hi-IN"/>
              </w:rPr>
              <w:t>Живой</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мужчина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Епископ</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Лука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Calibri" w:cs="Times New Roman"/>
                <w:kern w:val="0"/>
                <w:sz w:val="24"/>
                <w:szCs w:val="20"/>
                <w:lang w:val="ru-RU" w:eastAsia="zh-CN" w:bidi="hi-IN"/>
              </w:rPr>
              <w:t>Живой мужчина, Епископ Афанасий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р.Б. Епископ Арсений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cs="Times New Roman"/>
                <w:sz w:val="24"/>
              </w:rPr>
            </w:pPr>
            <w:r>
              <w:rPr>
                <w:rFonts w:eastAsia="Calibri" w:cs="Times New Roman"/>
                <w:kern w:val="0"/>
                <w:sz w:val="24"/>
                <w:szCs w:val="20"/>
                <w:lang w:val="ru-RU" w:eastAsia="zh-CN" w:bidi="hi-IN"/>
              </w:rPr>
              <w:t>Живой мужчина, архимандрит Диомид</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Calibri" w:cs="Times New Roman"/>
                <w:kern w:val="0"/>
                <w:sz w:val="24"/>
                <w:szCs w:val="20"/>
                <w:lang w:val="ru-RU" w:eastAsia="zh-CN" w:bidi="hi-IN"/>
              </w:rPr>
              <w:t>Живой мужчина, иеромонах Серафим</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Calibri" w:cs="Times New Roman"/>
                <w:kern w:val="0"/>
                <w:sz w:val="24"/>
                <w:szCs w:val="20"/>
                <w:lang w:val="ru-RU" w:eastAsia="zh-CN" w:bidi="hi-IN"/>
              </w:rPr>
              <w:t>Живой мужчина, игумен Иоанн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kern w:val="0"/>
                <w:sz w:val="24"/>
                <w:szCs w:val="24"/>
                <w:lang w:val="ru-RU" w:eastAsia="zh-CN" w:bidi="hi-IN"/>
              </w:rPr>
              <w:t xml:space="preserve"> </w:t>
            </w:r>
            <w:r>
              <w:rPr>
                <w:rFonts w:eastAsia="Calibri" w:cs="Times New Roman"/>
                <w:kern w:val="0"/>
                <w:sz w:val="24"/>
                <w:szCs w:val="20"/>
                <w:lang w:val="ru-RU" w:eastAsia="zh-CN" w:bidi="hi-IN"/>
              </w:rPr>
              <w:t>женчина,</w:t>
            </w:r>
            <w:r>
              <w:rPr>
                <w:rFonts w:eastAsia="Calibri" w:cs="Times New Roman"/>
                <w:kern w:val="0"/>
                <w:sz w:val="24"/>
                <w:szCs w:val="24"/>
                <w:lang w:val="ru-RU" w:eastAsia="zh-CN" w:bidi="hi-IN"/>
              </w:rPr>
              <w:t xml:space="preserve"> </w:t>
            </w:r>
            <w:r>
              <w:rPr>
                <w:rFonts w:eastAsia="Calibri" w:cs="Times New Roman"/>
                <w:kern w:val="0"/>
                <w:sz w:val="24"/>
                <w:szCs w:val="20"/>
                <w:lang w:val="ru-RU" w:eastAsia="zh-CN" w:bidi="hi-IN"/>
              </w:rPr>
              <w:t>Схиигумения</w:t>
            </w:r>
            <w:r>
              <w:rPr>
                <w:rFonts w:eastAsia="Calibri" w:cs="Times New Roman"/>
                <w:kern w:val="0"/>
                <w:sz w:val="24"/>
                <w:szCs w:val="24"/>
                <w:lang w:val="ru-RU" w:eastAsia="zh-CN" w:bidi="hi-IN"/>
              </w:rPr>
              <w:t xml:space="preserve"> </w:t>
            </w:r>
            <w:r>
              <w:rPr>
                <w:rFonts w:eastAsia="Calibri" w:cs="Times New Roman"/>
                <w:kern w:val="0"/>
                <w:sz w:val="24"/>
                <w:szCs w:val="20"/>
                <w:lang w:val="ru-RU" w:eastAsia="zh-CN" w:bidi="hi-IN"/>
              </w:rPr>
              <w:t>всея</w:t>
            </w:r>
            <w:r>
              <w:rPr>
                <w:rFonts w:eastAsia="Calibri" w:cs="Times New Roman"/>
                <w:kern w:val="0"/>
                <w:sz w:val="24"/>
                <w:szCs w:val="24"/>
                <w:lang w:val="ru-RU" w:eastAsia="zh-CN" w:bidi="hi-IN"/>
              </w:rPr>
              <w:t xml:space="preserve"> </w:t>
            </w:r>
            <w:r>
              <w:rPr>
                <w:rFonts w:eastAsia="Calibri" w:cs="Times New Roman"/>
                <w:kern w:val="0"/>
                <w:sz w:val="24"/>
                <w:szCs w:val="20"/>
                <w:lang w:val="ru-RU" w:eastAsia="zh-CN" w:bidi="hi-IN"/>
              </w:rPr>
              <w:t>Руси</w:t>
            </w:r>
            <w:r>
              <w:rPr>
                <w:rFonts w:eastAsia="Calibri" w:cs="Times New Roman"/>
                <w:kern w:val="0"/>
                <w:sz w:val="24"/>
                <w:szCs w:val="24"/>
                <w:lang w:val="ru-RU" w:eastAsia="zh-CN" w:bidi="hi-IN"/>
              </w:rPr>
              <w:t xml:space="preserve"> </w:t>
            </w:r>
            <w:r>
              <w:rPr>
                <w:rFonts w:eastAsia="Calibri" w:cs="Times New Roman"/>
                <w:kern w:val="0"/>
                <w:sz w:val="24"/>
                <w:szCs w:val="20"/>
                <w:lang w:val="ru-RU" w:eastAsia="zh-CN" w:bidi="hi-IN"/>
              </w:rPr>
              <w:t>Олимпиада</w:t>
            </w:r>
            <w:r>
              <w:rPr>
                <w:rFonts w:eastAsia="Calibri" w:cs="Times New Roman"/>
                <w:kern w:val="0"/>
                <w:sz w:val="24"/>
                <w:szCs w:val="24"/>
                <w:lang w:val="ru-RU" w:eastAsia="zh-CN" w:bidi="hi-IN"/>
              </w:rPr>
              <w:t xml:space="preserve"> </w:t>
            </w:r>
            <w:r>
              <w:rPr>
                <w:rFonts w:eastAsia="Calibri" w:cs="Times New Roman"/>
                <w:kern w:val="0"/>
                <w:sz w:val="24"/>
                <w:szCs w:val="20"/>
                <w:lang w:val="ru-RU" w:eastAsia="zh-CN" w:bidi="hi-IN"/>
              </w:rPr>
              <w:t>(Марина,</w:t>
            </w:r>
            <w:r>
              <w:rPr>
                <w:rFonts w:eastAsia="Calibri" w:cs="Times New Roman"/>
                <w:kern w:val="0"/>
                <w:sz w:val="24"/>
                <w:szCs w:val="24"/>
                <w:lang w:val="ru-RU" w:eastAsia="zh-CN" w:bidi="hi-IN"/>
              </w:rPr>
              <w:t xml:space="preserve"> </w:t>
            </w:r>
            <w:r>
              <w:rPr>
                <w:rFonts w:eastAsia="Calibri" w:cs="Times New Roman"/>
                <w:kern w:val="0"/>
                <w:sz w:val="24"/>
                <w:szCs w:val="20"/>
                <w:lang w:val="ru-RU" w:eastAsia="zh-CN" w:bidi="hi-IN"/>
              </w:rPr>
              <w:t>Валентиновна</w:t>
            </w:r>
            <w:r>
              <w:rPr>
                <w:rFonts w:eastAsia="Calibri" w:cs="Times New Roman"/>
                <w:kern w:val="0"/>
                <w:sz w:val="24"/>
                <w:szCs w:val="24"/>
                <w:lang w:val="ru-RU" w:eastAsia="zh-CN" w:bidi="hi-IN"/>
              </w:rPr>
              <w:t xml:space="preserve"> </w:t>
            </w:r>
            <w:r>
              <w:rPr>
                <w:rFonts w:eastAsia="Calibri" w:cs="Times New Roman"/>
                <w:kern w:val="0"/>
                <w:sz w:val="24"/>
                <w:szCs w:val="20"/>
                <w:lang w:val="ru-RU" w:eastAsia="zh-CN" w:bidi="hi-IN"/>
              </w:rPr>
              <w:t>Харабадот)</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Игумения Александра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Иеродьякон Феодор (Александр, Владимирович Огородников)</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Православная христианка, Живая ЖенЧина, схиигумения Мария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Православная христианка, Живая ЖенЧина, схиигумения Августина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Православная христианка, Живая ЖенЧина, схиигумения Феофила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схиигумения Евстратия, дочь Сергия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kern w:val="0"/>
                <w:sz w:val="18"/>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kern w:val="0"/>
                <w:sz w:val="18"/>
                <w:szCs w:val="20"/>
                <w:lang w:val="ru-RU" w:eastAsia="zh-CN" w:bidi="hi-IN"/>
              </w:rPr>
              <w:t xml:space="preserve"> </w:t>
            </w:r>
            <w:r>
              <w:rPr>
                <w:rFonts w:eastAsia="Calibri" w:cs="Times New Roman"/>
                <w:kern w:val="0"/>
                <w:sz w:val="24"/>
                <w:szCs w:val="20"/>
                <w:lang w:val="ru-RU" w:eastAsia="zh-CN" w:bidi="hi-IN"/>
              </w:rPr>
              <w:t>схиигумения</w:t>
            </w:r>
            <w:r>
              <w:rPr>
                <w:rFonts w:eastAsia="Calibri" w:cs="Times New Roman"/>
                <w:kern w:val="0"/>
                <w:sz w:val="18"/>
                <w:szCs w:val="20"/>
                <w:lang w:val="ru-RU" w:eastAsia="zh-CN" w:bidi="hi-IN"/>
              </w:rPr>
              <w:t xml:space="preserve"> </w:t>
            </w:r>
            <w:r>
              <w:rPr>
                <w:rFonts w:eastAsia="Calibri" w:cs="Times New Roman"/>
                <w:kern w:val="0"/>
                <w:sz w:val="24"/>
                <w:szCs w:val="20"/>
                <w:lang w:val="ru-RU" w:eastAsia="zh-CN" w:bidi="hi-IN"/>
              </w:rPr>
              <w:t>Ева,</w:t>
            </w:r>
            <w:r>
              <w:rPr>
                <w:rFonts w:eastAsia="Calibri" w:cs="Times New Roman"/>
                <w:kern w:val="0"/>
                <w:sz w:val="18"/>
                <w:szCs w:val="20"/>
                <w:lang w:val="ru-RU" w:eastAsia="zh-CN" w:bidi="hi-IN"/>
              </w:rPr>
              <w:t xml:space="preserve"> </w:t>
            </w:r>
            <w:r>
              <w:rPr>
                <w:rFonts w:eastAsia="Calibri" w:cs="Times New Roman"/>
                <w:kern w:val="0"/>
                <w:sz w:val="24"/>
                <w:szCs w:val="20"/>
                <w:lang w:val="ru-RU" w:eastAsia="zh-CN" w:bidi="hi-IN"/>
              </w:rPr>
              <w:t>дочь</w:t>
            </w:r>
            <w:r>
              <w:rPr>
                <w:rFonts w:eastAsia="Calibri" w:cs="Times New Roman"/>
                <w:kern w:val="0"/>
                <w:sz w:val="18"/>
                <w:szCs w:val="20"/>
                <w:lang w:val="ru-RU" w:eastAsia="zh-CN" w:bidi="hi-IN"/>
              </w:rPr>
              <w:t xml:space="preserve"> </w:t>
            </w:r>
            <w:r>
              <w:rPr>
                <w:rFonts w:eastAsia="Calibri" w:cs="Times New Roman"/>
                <w:kern w:val="0"/>
                <w:sz w:val="24"/>
                <w:szCs w:val="20"/>
                <w:lang w:val="ru-RU" w:eastAsia="zh-CN" w:bidi="hi-IN"/>
              </w:rPr>
              <w:t>Сергия,</w:t>
            </w:r>
            <w:r>
              <w:rPr>
                <w:rFonts w:eastAsia="Calibri" w:cs="Times New Roman"/>
                <w:kern w:val="0"/>
                <w:sz w:val="18"/>
                <w:szCs w:val="20"/>
                <w:lang w:val="ru-RU" w:eastAsia="zh-CN" w:bidi="hi-IN"/>
              </w:rPr>
              <w:t xml:space="preserve"> </w:t>
            </w:r>
            <w:r>
              <w:rPr>
                <w:rFonts w:eastAsia="Calibri" w:cs="Times New Roman"/>
                <w:kern w:val="0"/>
                <w:sz w:val="24"/>
                <w:szCs w:val="20"/>
                <w:lang w:val="ru-RU" w:eastAsia="zh-CN" w:bidi="hi-IN"/>
              </w:rPr>
              <w:t>Хозяйка</w:t>
            </w:r>
            <w:r>
              <w:rPr>
                <w:rFonts w:eastAsia="Calibri" w:cs="Times New Roman"/>
                <w:kern w:val="0"/>
                <w:sz w:val="18"/>
                <w:szCs w:val="20"/>
                <w:lang w:val="ru-RU" w:eastAsia="zh-CN" w:bidi="hi-IN"/>
              </w:rPr>
              <w:t xml:space="preserve"> </w:t>
            </w:r>
            <w:r>
              <w:rPr>
                <w:rFonts w:eastAsia="Calibri" w:cs="Times New Roman"/>
                <w:kern w:val="0"/>
                <w:sz w:val="24"/>
                <w:szCs w:val="20"/>
                <w:lang w:val="ru-RU" w:eastAsia="zh-CN" w:bidi="hi-IN"/>
              </w:rPr>
              <w:t>имени</w:t>
            </w:r>
            <w:r>
              <w:rPr>
                <w:rFonts w:eastAsia="Calibri" w:cs="Times New Roman"/>
                <w:kern w:val="0"/>
                <w:sz w:val="18"/>
                <w:szCs w:val="20"/>
                <w:lang w:val="ru-RU" w:eastAsia="zh-CN" w:bidi="hi-IN"/>
              </w:rPr>
              <w:t xml:space="preserve"> </w:t>
            </w:r>
            <w:r>
              <w:rPr>
                <w:rFonts w:eastAsia="Calibri" w:cs="Times New Roman"/>
                <w:kern w:val="0"/>
                <w:sz w:val="24"/>
                <w:szCs w:val="20"/>
                <w:lang w:val="ru-RU" w:eastAsia="zh-CN" w:bidi="hi-IN"/>
              </w:rPr>
              <w:t>Наталия,</w:t>
            </w:r>
            <w:r>
              <w:rPr>
                <w:rFonts w:eastAsia="Calibri" w:cs="Times New Roman"/>
                <w:kern w:val="0"/>
                <w:sz w:val="18"/>
                <w:szCs w:val="20"/>
                <w:lang w:val="ru-RU" w:eastAsia="zh-CN" w:bidi="hi-IN"/>
              </w:rPr>
              <w:t xml:space="preserve"> </w:t>
            </w:r>
            <w:r>
              <w:rPr>
                <w:rFonts w:eastAsia="Calibri" w:cs="Times New Roman"/>
                <w:kern w:val="0"/>
                <w:sz w:val="24"/>
                <w:szCs w:val="20"/>
                <w:lang w:val="ru-RU" w:eastAsia="zh-CN" w:bidi="hi-IN"/>
              </w:rPr>
              <w:t>Смирнова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Православная христианка, Живая ЖенЧина, Игумения Феврония, дочь Александра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Чадо Бога Живаго, Живая ЖенЧина, Игумения Ольга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 xml:space="preserve">Живой Человек, Живая ЖенЧина, с Богом данным именем схимонахиня Евтихия, раба Божия </w:t>
            </w:r>
            <w:r>
              <w:rPr>
                <w:rFonts w:eastAsia="Calibri" w:cs="Times New Roman"/>
                <w:kern w:val="0"/>
                <w:sz w:val="28"/>
                <w:szCs w:val="20"/>
                <w:lang w:val="ru-RU" w:eastAsia="zh-CN" w:bidi="hi-IN"/>
              </w:rPr>
              <w:t>[</w:t>
            </w:r>
            <w:r>
              <w:rPr>
                <w:rFonts w:eastAsia="Calibri" w:cs="Times New Roman"/>
                <w:kern w:val="0"/>
                <w:sz w:val="24"/>
                <w:szCs w:val="20"/>
                <w:lang w:val="ru-RU" w:eastAsia="zh-CN" w:bidi="hi-IN"/>
              </w:rPr>
              <w:t>Оксана, Викторовна Мельник</w:t>
            </w:r>
            <w:r>
              <w:rPr>
                <w:rFonts w:eastAsia="Calibri" w:cs="Times New Roman"/>
                <w:kern w:val="0"/>
                <w:sz w:val="28"/>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Игумения Акилина (Мария, Иоанновна Семеляк)</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Игумения Боголюбова Иоанна (Галина, Игоревна Руднева)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Игумения Евгения (Галина, Николаевна Горелкина)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человек, живой мужчина, иеродиакон Агафон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иеродиакон, отец Спиридон (Игорь, Александрович Катасонов)</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иеродиакон Тарасий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схимонахиня Елена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схимонахиня Иринея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схимонахиня Сепфора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мужчина,</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монах</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Корнилий,</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Князь</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Крыма,</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Владимир,</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Васильевич</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Дворецкий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инок Елисей, Хозяин имени Николай, (Валентинович Кошкин)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мужчина,</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монах</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Филипп</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мужчина,</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монах</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Иоанн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человек, живой мужчина, р.Б. монах отец Варахиил</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с Богом данным именем монахиня Виктория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Марфа и аз есмь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Антония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Маргарита, дочь Сергия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Живой Человек, Живая ЖенЧина, монахиня Наталия, дочь Анатолия,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Монахиня Порфирия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Адриана, Хозяйка имени Марина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Сергия,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Живой человек, Живая ЖенЧина, монахиня Николая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Евфимия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Никодима (Антонина)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Марфа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Дарья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Иннокентия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Паисия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Монахиня Гавриила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Ксения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Анастасия (Иза, Юрьевна Семеляк)</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Ксения (Ольга, Вениаминовна Гриценко)</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мужчина, инок Савва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инокиня Фотия (Людмила)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Человек,</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инокиня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Евсевия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(Ольга,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Тряшина,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Александровна)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инокиня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Илария (Ольга, дочь Анатолия, Федотова)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инокиня Лидия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инокиня Антония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Православная Христианка, Живая ЖенЧина, инокиня Флавия, и аз есмь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инокиня Аглаия, дочь Петра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инокиня Инна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инокиня Римма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инокиня Макария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инокиня Арсения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инокиня Христина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Инокиня София (Лира, Сериковна Соскова)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инокиня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Александра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(Евфросиния,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Захаровна</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Когут)</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инокиня Серафима (Светлана, Журавлёва Михайловна)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инокиня Дорофея (Наталия, Прохорова, дочь Анатолия)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инокиня Стефана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Инокиня Леонтия (раба Божия Ольга)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инокиня Аполлинария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инокиня Онисия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мужчина, чтец Александр</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р. Б. Артемий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w:t>
            </w:r>
            <w:r>
              <w:rPr>
                <w:rFonts w:eastAsia="Calibri" w:cs="Times New Roman"/>
                <w:kern w:val="0"/>
                <w:sz w:val="16"/>
                <w:szCs w:val="20"/>
                <w:lang w:val="ru-RU" w:eastAsia="zh-CN" w:bidi="hi-IN"/>
              </w:rPr>
              <w:t xml:space="preserve"> </w:t>
            </w:r>
            <w:r>
              <w:rPr>
                <w:rFonts w:eastAsia="Calibri" w:cs="Times New Roman"/>
                <w:kern w:val="0"/>
                <w:sz w:val="24"/>
                <w:szCs w:val="20"/>
                <w:lang w:val="ru-RU" w:eastAsia="zh-CN" w:bidi="hi-IN"/>
              </w:rPr>
              <w:t>мужчина, р.Б. Георгий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р.Б. Геннадий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р.Б. Кирилл</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р.Б. Сергий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р.Б. Максим</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Живой</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МужЧина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раб</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Божий</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Сергий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Живой</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МужЧина</w:t>
            </w:r>
            <w:r>
              <w:rPr>
                <w:rFonts w:eastAsia="NSimSun" w:cs="Arial" w:ascii="Caladea" w:hAnsi="Caladea"/>
                <w:kern w:val="0"/>
                <w:sz w:val="24"/>
                <w:szCs w:val="20"/>
                <w:lang w:val="ru-RU" w:eastAsia="zh-CN" w:bidi="hi-IN"/>
              </w:rPr>
              <w:t xml:space="preserve"> , </w:t>
            </w:r>
            <w:r>
              <w:rPr>
                <w:rFonts w:eastAsia="NSimSun" w:cs="Times New Roman"/>
                <w:kern w:val="0"/>
                <w:sz w:val="24"/>
                <w:szCs w:val="20"/>
                <w:lang w:val="ru-RU" w:eastAsia="zh-CN" w:bidi="hi-IN"/>
              </w:rPr>
              <w:t>раб</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Божий</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Василий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Живой</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МужЧина</w:t>
            </w:r>
            <w:r>
              <w:rPr>
                <w:rFonts w:eastAsia="NSimSun" w:cs="Arial" w:ascii="Caladea" w:hAnsi="Caladea"/>
                <w:kern w:val="0"/>
                <w:sz w:val="24"/>
                <w:szCs w:val="20"/>
                <w:lang w:val="ru-RU" w:eastAsia="zh-CN" w:bidi="hi-IN"/>
              </w:rPr>
              <w:t xml:space="preserve"> , </w:t>
            </w:r>
            <w:r>
              <w:rPr>
                <w:rFonts w:eastAsia="NSimSun" w:cs="Times New Roman"/>
                <w:kern w:val="0"/>
                <w:sz w:val="24"/>
                <w:szCs w:val="20"/>
                <w:lang w:val="ru-RU" w:eastAsia="zh-CN" w:bidi="hi-IN"/>
              </w:rPr>
              <w:t>раб</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Божий</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Николай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cs="Times New Roman"/>
                <w:sz w:val="24"/>
              </w:rPr>
            </w:pPr>
            <w:r>
              <w:rPr>
                <w:rFonts w:eastAsia="Calibri" w:cs="Times New Roman"/>
                <w:kern w:val="0"/>
                <w:sz w:val="24"/>
                <w:szCs w:val="20"/>
                <w:lang w:val="ru-RU" w:eastAsia="zh-CN" w:bidi="hi-IN"/>
              </w:rPr>
              <w:t>Живая женчина, раба Божия Любовь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чадо Бога Живаго, Хозяйка имени Елена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р.Б. Валентина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Раба Божия Анна, дочь Бориса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Дарья, Васильевна Сафронова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Анна Валентиновна Смирнова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раба Божия Акилина, верноподданная Царя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Раба Божия Любовь, дочь Владимира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Фотина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Человек,</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 раба Божия Ксения хозяйка имени и аз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Живой</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Человек,</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 с Богом данным именем Галина, хозяйкой которого являюсь</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Раба Божия Наталия, дочь Владимира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Живой</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Человек,</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 с Богом данным именем при крещении Ирина, хозяйкой которого являюсь (Скубий)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Татьяна, Власюк Александровна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Василий, Власюк Андреевич</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Фотиния (Светлана), Николаевна Санаева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Светлана, (Фотиния) Александровна Маркова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женчина, Анна, Каблановна Лихолетова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Анна, Волченкова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Людмила, Нигагосова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 раба Божия Наталия (Спиридонова)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Ирина (Ирина, Андреевна Петрова)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Раба Божия Ольга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Татиана, Капранова Анатольевна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Алла, Доктор Петровна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Людмила, Петровна Веселова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Виктория, Алексеевна Сергиенко</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Екатерина, дочь Александра и азъ есмь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Антонина, Алексеевна Бурба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Ирина, Владимировна Бурба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отроковица Мария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Мария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Человек,</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 раба Божия Анастасия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 Василисса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р. Б. Ирина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р. Б. Мария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Свободная Живая</w:t>
            </w:r>
            <w:r>
              <w:rPr>
                <w:rFonts w:eastAsia="Calibri" w:cs="Times New Roman"/>
                <w:kern w:val="0"/>
                <w:sz w:val="14"/>
                <w:szCs w:val="20"/>
                <w:lang w:val="ru-RU" w:eastAsia="zh-CN" w:bidi="hi-IN"/>
              </w:rPr>
              <w:t xml:space="preserve"> </w:t>
            </w:r>
            <w:r>
              <w:rPr>
                <w:rFonts w:eastAsia="Calibri" w:cs="Times New Roman"/>
                <w:kern w:val="0"/>
                <w:sz w:val="24"/>
                <w:szCs w:val="20"/>
                <w:lang w:val="ru-RU" w:eastAsia="zh-CN" w:bidi="hi-IN"/>
              </w:rPr>
              <w:t>ЖенЧина, монахиня Гликерия, аз есмь Божия (Владетельница имени Татьяна)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Татиана, Леонидовна Ким</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Александра, дочь Николая аз есмь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в крещении Анна, дочь Николая и аз есмь Божия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Вел.Кн.и Митрополит Молдавии Феогност (Михаиле)</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Князь и Епископ Кишиневский Марк (Гарюк)</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Иеромонах Филипп (Данилейко)</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Игуменья Феофания (Михаиле)</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Игуменья Анфиса (Ребежа)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Игуменья Еннафа (Попазова)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схимонах Варлаам (Талмазан)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монах Иларий (Сидор)</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монах Спиридон (Липэдату)</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монах Макарий (Мартин)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Синклитикия (Гарюк)</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Ефросиния (Яцко)</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Александра (Цуркан)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Клавдия (Цуркан)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Миропия (Талмазан)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Феодосия (Друцэ)</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Екатерина (Унту)</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Ника (Козма)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Виктория (Данилейко)</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Иулиания (Нагирняк)</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Нина (Нагирняк)</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Евпраксия (Попа)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Анастасия (Штефырцэ)</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Марфа (Гыскэ)</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Агния (Ротару)</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Феодора (Украинец)</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Аполлинария (Ковшарева)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Агата Михаиле</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Ксения Васиян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Вероника, Штефырцэ</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Вероника, Мырзенко</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Татияна, Кадын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Григорий, Кадын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Димитрий, Фуртунэ</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Анна, Хынку</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Мария, Завтур</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Вечеслав, Гыскэ</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Мария, Гарюк</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Елена, Нагирняк</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Василие, Йованович</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женщина, Мария, Анатольевна Шевчук</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женчина, Наталья, Златковна Ивков</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с именем, данным в крещении Фотиния, по отцу Юрiевна, по роду отца Артемова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с именем, данным в крещении Ироида, по отцу Александровна, по роду мужа Артемова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Даниил</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Calibri" w:cs="Times New Roman"/>
                <w:kern w:val="0"/>
                <w:sz w:val="24"/>
                <w:szCs w:val="20"/>
                <w:lang w:val="ru-RU" w:eastAsia="zh-CN" w:bidi="hi-IN"/>
              </w:rPr>
              <w:t xml:space="preserve">Живая женчина, </w:t>
            </w:r>
            <w:r>
              <w:rPr>
                <w:rFonts w:eastAsia="NSimSun" w:cs="Arial"/>
                <w:kern w:val="0"/>
                <w:sz w:val="24"/>
                <w:szCs w:val="20"/>
                <w:lang w:val="ru-RU" w:eastAsia="zh-CN" w:bidi="hi-IN"/>
              </w:rPr>
              <w:t>Екатерина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Calibri" w:cs="Times New Roman"/>
                <w:kern w:val="0"/>
                <w:sz w:val="24"/>
                <w:szCs w:val="20"/>
                <w:lang w:val="ru-RU" w:eastAsia="zh-CN" w:bidi="hi-IN"/>
              </w:rPr>
              <w:t xml:space="preserve">Живая женчина, </w:t>
            </w:r>
            <w:r>
              <w:rPr>
                <w:rFonts w:eastAsia="NSimSun" w:cs="Arial"/>
                <w:kern w:val="0"/>
                <w:sz w:val="24"/>
                <w:szCs w:val="20"/>
                <w:lang w:val="ru-RU" w:eastAsia="zh-CN" w:bidi="hi-IN"/>
              </w:rPr>
              <w:t>Вера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Calibri" w:cs="Times New Roman"/>
                <w:kern w:val="0"/>
                <w:sz w:val="24"/>
                <w:szCs w:val="20"/>
                <w:lang w:val="ru-RU" w:eastAsia="zh-CN" w:bidi="hi-IN"/>
              </w:rPr>
              <w:t xml:space="preserve">Живая женчина, </w:t>
            </w:r>
            <w:r>
              <w:rPr>
                <w:rFonts w:eastAsia="NSimSun" w:cs="Arial"/>
                <w:kern w:val="0"/>
                <w:sz w:val="24"/>
                <w:szCs w:val="20"/>
                <w:lang w:val="ru-RU" w:eastAsia="zh-CN" w:bidi="hi-IN"/>
              </w:rPr>
              <w:t>Татиана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Calibri" w:cs="Times New Roman"/>
                <w:kern w:val="0"/>
                <w:sz w:val="24"/>
                <w:szCs w:val="20"/>
                <w:lang w:val="ru-RU" w:eastAsia="zh-CN" w:bidi="hi-IN"/>
              </w:rPr>
              <w:t xml:space="preserve">Живая женчина, </w:t>
            </w:r>
            <w:r>
              <w:rPr>
                <w:rFonts w:eastAsia="NSimSun" w:cs="Arial"/>
                <w:kern w:val="0"/>
                <w:sz w:val="24"/>
                <w:szCs w:val="20"/>
                <w:lang w:val="ru-RU" w:eastAsia="zh-CN" w:bidi="hi-IN"/>
              </w:rPr>
              <w:t>Пиама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Calibri" w:cs="Times New Roman"/>
                <w:kern w:val="0"/>
                <w:sz w:val="24"/>
                <w:szCs w:val="20"/>
                <w:lang w:val="ru-RU" w:eastAsia="zh-CN" w:bidi="hi-IN"/>
              </w:rPr>
              <w:t xml:space="preserve">Живая женчина, </w:t>
            </w:r>
            <w:r>
              <w:rPr>
                <w:rFonts w:eastAsia="NSimSun" w:cs="Arial"/>
                <w:kern w:val="0"/>
                <w:sz w:val="24"/>
                <w:szCs w:val="20"/>
                <w:lang w:val="ru-RU" w:eastAsia="zh-CN" w:bidi="hi-IN"/>
              </w:rPr>
              <w:t>Татиана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Женщина, Анастасия (Сергеевна Матвиенко)</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Екатерина, Анатольевна Кудряшова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Анастасия, Кашапова Мирзаяновна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монах Кассиан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монах Варнава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Анастасия, Игоревна Гаврикова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Calibri" w:cs="Times New Roman"/>
                <w:kern w:val="0"/>
                <w:sz w:val="24"/>
                <w:szCs w:val="20"/>
                <w:lang w:val="ru-RU" w:eastAsia="zh-CN" w:bidi="hi-IN"/>
              </w:rPr>
              <w:t xml:space="preserve">Живой мужчина, </w:t>
            </w:r>
            <w:r>
              <w:rPr>
                <w:rFonts w:eastAsia="NSimSun" w:cs="Arial"/>
                <w:kern w:val="0"/>
                <w:sz w:val="24"/>
                <w:szCs w:val="20"/>
                <w:lang w:val="ru-RU" w:eastAsia="zh-CN" w:bidi="hi-IN"/>
              </w:rPr>
              <w:t>Андрей, Владимирович Шеметов</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Calibri" w:cs="Times New Roman"/>
                <w:kern w:val="0"/>
                <w:sz w:val="24"/>
                <w:szCs w:val="20"/>
                <w:lang w:val="ru-RU" w:eastAsia="zh-CN" w:bidi="hi-IN"/>
              </w:rPr>
              <w:t xml:space="preserve">Живая женчина, </w:t>
            </w:r>
            <w:r>
              <w:rPr>
                <w:rFonts w:eastAsia="NSimSun" w:cs="Arial"/>
                <w:kern w:val="0"/>
                <w:sz w:val="24"/>
                <w:szCs w:val="20"/>
                <w:lang w:val="ru-RU" w:eastAsia="zh-CN" w:bidi="hi-IN"/>
              </w:rPr>
              <w:t>Вера, Валентиновна Шеметова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Саша (Йово) Декич</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Жарко, Стеванович Вуйков</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ascii="Cambria" w:hAnsi="Cambria" w:eastAsia="Calibri" w:cs="Times New Roman" w:asciiTheme="minorHAnsi" w:hAnsiTheme="minorHAnsi"/>
                <w:sz w:val="24"/>
              </w:rPr>
            </w:pPr>
            <w:r>
              <w:rPr>
                <w:rFonts w:eastAsia="Calibri" w:cs="Times New Roman"/>
                <w:kern w:val="0"/>
                <w:sz w:val="24"/>
                <w:szCs w:val="20"/>
                <w:lang w:val="ru-RU" w:eastAsia="zh-CN" w:bidi="hi-IN"/>
              </w:rPr>
              <w:t>Живая женчина, монахиня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Иулия</w:t>
            </w:r>
            <w:r>
              <w:rPr>
                <w:rFonts w:eastAsia="Calibri" w:cs="Times New Roman" w:ascii="Caladea" w:hAnsi="Caladea"/>
                <w:kern w:val="0"/>
                <w:sz w:val="24"/>
                <w:szCs w:val="20"/>
                <w:lang w:val="ru-RU" w:eastAsia="zh-CN" w:bidi="hi-IN"/>
              </w:rPr>
              <w:t>,</w:t>
            </w:r>
            <w:r>
              <w:rPr>
                <w:rFonts w:eastAsia="Calibri" w:cs="Times New Roman" w:ascii="Cambria" w:hAnsi="Cambria" w:asciiTheme="minorHAnsi" w:hAnsiTheme="minorHAnsi"/>
                <w:kern w:val="0"/>
                <w:sz w:val="24"/>
                <w:szCs w:val="20"/>
                <w:lang w:val="ru-RU" w:eastAsia="zh-CN" w:bidi="hi-IN"/>
              </w:rPr>
              <w:t xml:space="preserve"> </w:t>
            </w:r>
            <w:r>
              <w:rPr>
                <w:rFonts w:eastAsia="Calibri" w:cs="Times New Roman" w:ascii="Caladea" w:hAnsi="Caladea"/>
                <w:kern w:val="0"/>
                <w:sz w:val="24"/>
                <w:szCs w:val="20"/>
                <w:lang w:val="ru-RU" w:eastAsia="zh-CN" w:bidi="hi-IN"/>
              </w:rPr>
              <w:t>(</w:t>
            </w:r>
            <w:r>
              <w:rPr>
                <w:rFonts w:eastAsia="Calibri" w:cs="Times New Roman"/>
                <w:kern w:val="0"/>
                <w:sz w:val="24"/>
                <w:szCs w:val="20"/>
                <w:lang w:val="ru-RU" w:eastAsia="zh-CN" w:bidi="hi-IN"/>
              </w:rPr>
              <w:t>Ульяна, Жановна Нарышкина</w:t>
            </w:r>
            <w:r>
              <w:rPr>
                <w:rFonts w:eastAsia="Calibri" w:cs="Times New Roman"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Валентина, Григорьевна Егорова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ascii="Caladea" w:hAnsi="Caladea" w:eastAsia="Calibri" w:cs="Times New Roman"/>
                <w:sz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Юлиана</w:t>
            </w:r>
            <w:r>
              <w:rPr>
                <w:rFonts w:eastAsia="Calibri" w:cs="Times New Roman" w:ascii="Caladea" w:hAnsi="Caladea"/>
                <w:kern w:val="0"/>
                <w:sz w:val="24"/>
                <w:szCs w:val="20"/>
                <w:lang w:val="ru-RU" w:eastAsia="zh-CN" w:bidi="hi-IN"/>
              </w:rPr>
              <w:t>, (</w:t>
            </w:r>
            <w:r>
              <w:rPr>
                <w:rFonts w:eastAsia="Calibri" w:cs="Times New Roman"/>
                <w:kern w:val="0"/>
                <w:sz w:val="24"/>
                <w:szCs w:val="20"/>
                <w:lang w:val="ru-RU" w:eastAsia="zh-CN" w:bidi="hi-IN"/>
              </w:rPr>
              <w:t>Слободановна</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Рняковичь</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Антон</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Ковальчук</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Павлович</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Серафим</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Васильевич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Иванищук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Лариса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Омельяновна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Иванищук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Аглая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Домниковна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Боклажок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Дмитрий</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Сергеевич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Софиян</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Олеся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Дмитриевна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Пилипюк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Марина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Иоанновна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Пахолка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Наталия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Михайловна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Катрич</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Анна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Юрьевна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Корниенко</w:t>
            </w:r>
            <w:r>
              <w:rPr>
                <w:rFonts w:eastAsia="NSimSun" w:cs="Arial" w:ascii="Caladea" w:hAnsi="Caladea"/>
                <w:kern w:val="0"/>
                <w:sz w:val="24"/>
                <w:szCs w:val="24"/>
                <w:lang w:val="ru-RU" w:eastAsia="zh-CN" w:bidi="hi-IN"/>
              </w:rPr>
              <w:t>-</w:t>
            </w:r>
            <w:r>
              <w:rPr>
                <w:rFonts w:eastAsia="NSimSun" w:cs="Times New Roman"/>
                <w:kern w:val="0"/>
                <w:sz w:val="24"/>
                <w:szCs w:val="24"/>
                <w:lang w:val="ru-RU" w:eastAsia="zh-CN" w:bidi="hi-IN"/>
              </w:rPr>
              <w:t>Мотуз</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Дарья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Вячеславовна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Мотуз</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Мария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Юрьевна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Мотуз</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Вячеслав</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Александрович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Мотуз</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Светлана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Викторовна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Бура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Феодосия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Олеговна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Тарасюк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Ирина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Ивановна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Овчаренко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Людмила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Михайловна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Дубиль</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Анна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Александровна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Макухина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Лилия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Владимировна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Герасимчук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Ольга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Николаевна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Савченко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Анна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Александровна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Онищенко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Анастасия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Михайловна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Залищук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Ангелина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Романовна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Кирильчук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Елена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Степановна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Соснова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Анна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Антоновна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Бортко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Анна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Антоновна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Руденко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Олег</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Валерьевич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Сосновый</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Елена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Владимировна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Стратий</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Наталия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Ивановна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Притченко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Артем</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Степанович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Кочик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Степан</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Степанович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Кочик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Нина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Григорьевна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Кочик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София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Степановна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Батюк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Татьяна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Владимировна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Мельниченко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Деонисий</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Сергеевич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Буртин</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Владимир</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Николаевич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Болтунов</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Мария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Андреевна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Чудаева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Александра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Александровна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Ильчук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Татьяна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Николаевна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Данылюк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Людмила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Орестовна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Малыш</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Евгения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Николаевна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Лифенцова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Светлана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Федоровна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Безсалько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Тамара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Леонидовна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Гируть</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Нина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Николаевна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Мищенко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Надежда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Николаевна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Черемисина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Нина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Андреевна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Миненкова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Елена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Григорьевна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Ткачук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Юлия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Валерьевна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Конончук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Виктория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Валерьевна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Лелюшкина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Марианна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Борисовна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Акопян</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Павел</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Яковлевич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Ципящук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Наталия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Адамовна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Ципящук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Екатерина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Витальевна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Янюк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Дарья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Павловна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Цвыд</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Елена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Витальевна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Алексюк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Людмила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Петровна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Новосад</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Любовь</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Михайловна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Сыдорук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Инна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Васильевна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Андрощук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Геннадий</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Валентинович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Карпук</w:t>
            </w:r>
            <w:r>
              <w:rPr>
                <w:rFonts w:eastAsia="NSimSun" w:cs="Arial" w:ascii="Caladea" w:hAnsi="Caladea"/>
                <w:kern w:val="0"/>
                <w:sz w:val="24"/>
                <w:szCs w:val="24"/>
                <w:lang w:val="ru-RU" w:eastAsia="zh-CN" w:bidi="hi-IN"/>
              </w:rPr>
              <w:t>-</w:t>
            </w:r>
            <w:r>
              <w:rPr>
                <w:rFonts w:eastAsia="NSimSun" w:cs="Times New Roman"/>
                <w:kern w:val="0"/>
                <w:sz w:val="24"/>
                <w:szCs w:val="24"/>
                <w:lang w:val="ru-RU" w:eastAsia="zh-CN" w:bidi="hi-IN"/>
              </w:rPr>
              <w:t>Сугак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Марина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Витальевна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Кравец</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Наталия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Николаевна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Матийчук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Виктория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Сергеевна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Полищук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Александр</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Петрович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Якимов</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Александр</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Александрович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Якимов</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Светлана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Николаевна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Якимова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Галина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Васильевна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Якимова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 xml:space="preserve"> Наталия Пиндыч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Михайловна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Ксения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Стефановна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Король</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Димитрий</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Александрович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Трусов</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Димитрий</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Александрович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Зинченко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Светлана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Тодоровна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Стойко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Вадим</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Валентинович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Брацкий</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Нина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Ивановна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Рыпаленко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Алла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Александровна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Куц</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Виктор</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Васильевич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Стрикаленко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Галина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Николаевна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Твердохлеб</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Сергей</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Константинович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Романов</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Елена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Владимировна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Гайдар</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Лилия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Геннадьевна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Устинова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Даниил</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Романович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Устинов</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Виктория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Викторовна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Бойко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Василий</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Богданович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Стефанив</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Ярослав</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Адамович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Волощук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Виктория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Леонидовна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Згурская</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Наталия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Станиславовна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Кос</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Валентина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Николаевна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Охримчук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Валерий</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Владимирович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Назаренко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Елена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Анатольевна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Назаренко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Георгий</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Иванович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Несин</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Наталия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Леонидовна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Несина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Людмила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Михайловна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Костюк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Игорь</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Александрович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Миронов</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Марина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Сергеевна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Павинская</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Роман</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Иосифович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Кирильчук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NSimSun" w:cs="Times New Roman"/>
                <w:kern w:val="0"/>
                <w:sz w:val="24"/>
                <w:szCs w:val="24"/>
                <w:lang w:val="ru-RU" w:eastAsia="zh-CN" w:bidi="hi-IN"/>
              </w:rPr>
              <w:t>Нина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Михайловна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Ткачина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Анатолий</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Михайлович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Ткачина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Михаил</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Сергеевич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Романюк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Сергий</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Викторович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Войцеховский</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Анатолий</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Стефанович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Москалюк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Игорь</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Васильевич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Заньковський</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Тарас</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Григорьевич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Ничвид</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Михаил</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Иванович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Крижановский</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Антон</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Ковальчук</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Павлович</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 xml:space="preserve">Живой мужчина, </w:t>
            </w:r>
            <w:r>
              <w:rPr>
                <w:rFonts w:eastAsia="NSimSun" w:cs="Times New Roman"/>
                <w:kern w:val="0"/>
                <w:sz w:val="24"/>
                <w:szCs w:val="24"/>
                <w:lang w:val="ru-RU" w:eastAsia="zh-CN" w:bidi="hi-IN"/>
              </w:rPr>
              <w:t>Мильян,</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Драганович Павловский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с именем Наталья, Владимировна Клопова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Галина, Георгиевна Петрова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Наталия, Васильевна Шевченко, Тамбовская обл.</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Пелагия (Мария, Владимировна Шулуева)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Живой мужчина, монах Захария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женчина</w:t>
            </w:r>
            <w:r>
              <w:rPr>
                <w:rFonts w:eastAsia="Calibri" w:cs="Times New Roman" w:ascii="Caladea" w:hAnsi="Caladea"/>
                <w:kern w:val="0"/>
                <w:sz w:val="24"/>
                <w:szCs w:val="20"/>
                <w:lang w:val="ru-RU" w:eastAsia="zh-CN" w:bidi="hi-IN"/>
              </w:rPr>
              <w:t xml:space="preserve">, </w:t>
            </w:r>
            <w:r>
              <w:rPr>
                <w:rFonts w:eastAsia="Calibri" w:cs="Times New Roman"/>
                <w:kern w:val="0"/>
                <w:sz w:val="24"/>
                <w:szCs w:val="20"/>
                <w:lang w:val="ru-RU" w:eastAsia="zh-CN" w:bidi="hi-IN"/>
              </w:rPr>
              <w:t>р.Б. Татиана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р.Божья Инна, Анатольевна Шапоренко</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260" w:before="0" w:after="0"/>
              <w:jc w:val="center"/>
              <w:rPr>
                <w:rFonts w:eastAsia="Calibri" w:cs="Times New Roman"/>
                <w:sz w:val="24"/>
              </w:rPr>
            </w:pPr>
            <w:r>
              <w:rPr>
                <w:rFonts w:eastAsia="Calibri" w:cs="Times New Roman"/>
                <w:kern w:val="0"/>
                <w:sz w:val="24"/>
                <w:szCs w:val="20"/>
                <w:lang w:val="ru-RU" w:eastAsia="zh-CN" w:bidi="hi-IN"/>
              </w:rPr>
              <w:t>Живая женчина,</w:t>
            </w:r>
            <w:r>
              <w:rPr>
                <w:rFonts w:eastAsia="Calibri" w:cs="Times New Roman"/>
                <w:kern w:val="0"/>
                <w:sz w:val="24"/>
                <w:szCs w:val="24"/>
                <w:lang w:val="ru-RU" w:eastAsia="zh-CN" w:bidi="hi-IN"/>
              </w:rPr>
              <w:t xml:space="preserve"> </w:t>
            </w:r>
            <w:r>
              <w:rPr>
                <w:rFonts w:eastAsia="Calibri" w:cs="Times New Roman"/>
                <w:kern w:val="0"/>
                <w:sz w:val="24"/>
                <w:szCs w:val="20"/>
                <w:lang w:val="ru-RU" w:eastAsia="zh-CN" w:bidi="hi-IN"/>
              </w:rPr>
              <w:t>Светлана,</w:t>
            </w:r>
            <w:r>
              <w:rPr>
                <w:rFonts w:eastAsia="Calibri" w:cs="Times New Roman"/>
                <w:kern w:val="0"/>
                <w:sz w:val="24"/>
                <w:szCs w:val="24"/>
                <w:lang w:val="ru-RU" w:eastAsia="zh-CN" w:bidi="hi-IN"/>
              </w:rPr>
              <w:t xml:space="preserve"> </w:t>
            </w:r>
            <w:r>
              <w:rPr>
                <w:rFonts w:eastAsia="Calibri" w:cs="Times New Roman"/>
                <w:kern w:val="0"/>
                <w:sz w:val="24"/>
                <w:szCs w:val="20"/>
                <w:lang w:val="ru-RU" w:eastAsia="zh-CN" w:bidi="hi-IN"/>
              </w:rPr>
              <w:t>Анатольевна</w:t>
            </w:r>
            <w:r>
              <w:rPr>
                <w:rFonts w:eastAsia="Calibri" w:cs="Times New Roman"/>
                <w:kern w:val="0"/>
                <w:sz w:val="24"/>
                <w:szCs w:val="24"/>
                <w:lang w:val="ru-RU" w:eastAsia="zh-CN" w:bidi="hi-IN"/>
              </w:rPr>
              <w:t xml:space="preserve"> </w:t>
            </w:r>
            <w:r>
              <w:rPr>
                <w:rFonts w:eastAsia="Calibri" w:cs="Times New Roman"/>
                <w:kern w:val="0"/>
                <w:sz w:val="24"/>
                <w:szCs w:val="20"/>
                <w:lang w:val="ru-RU" w:eastAsia="zh-CN" w:bidi="hi-IN"/>
              </w:rPr>
              <w:t>Филанович</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женчина,Ольга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р.Б. Марина, Михайловна, по роду мужа Гасанова.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р.Б. Фаина, (Леухина)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р.Б. Валентина, (Фокина)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Лидия, Максимовна Юрьева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Живая женчина, </w:t>
            </w:r>
            <w:r>
              <w:rPr>
                <w:rFonts w:eastAsia="NSimSun" w:cs="Times New Roman"/>
                <w:kern w:val="0"/>
                <w:sz w:val="24"/>
                <w:szCs w:val="24"/>
                <w:lang w:val="ru-RU" w:eastAsia="zh-CN" w:bidi="hi-IN"/>
              </w:rPr>
              <w:t>Оксана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Николаевна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Кушнирова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NSimSun" w:cs="Times New Roman"/>
                <w:kern w:val="0"/>
                <w:sz w:val="24"/>
                <w:szCs w:val="24"/>
                <w:lang w:val="ru-RU" w:eastAsia="zh-CN" w:bidi="hi-IN"/>
              </w:rPr>
              <w:t>Александр</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Иванович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Балыко</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Живая женчина, </w:t>
            </w:r>
            <w:r>
              <w:rPr>
                <w:rFonts w:eastAsia="NSimSun" w:cs="Times New Roman"/>
                <w:kern w:val="0"/>
                <w:sz w:val="24"/>
                <w:szCs w:val="24"/>
                <w:lang w:val="ru-RU" w:eastAsia="zh-CN" w:bidi="hi-IN"/>
              </w:rPr>
              <w:t>Екатерина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Владимировна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Водянина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NSimSun" w:cs="Times New Roman"/>
                <w:kern w:val="0"/>
                <w:sz w:val="24"/>
                <w:szCs w:val="24"/>
                <w:lang w:val="ru-RU" w:eastAsia="zh-CN" w:bidi="hi-IN"/>
              </w:rPr>
              <w:t>Борис</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Витальевич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Круликовский</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NSimSun" w:cs="Times New Roman"/>
                <w:kern w:val="0"/>
                <w:sz w:val="24"/>
                <w:szCs w:val="24"/>
                <w:lang w:val="ru-RU" w:eastAsia="zh-CN" w:bidi="hi-IN"/>
              </w:rPr>
              <w:t>Павел</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Борисович</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Круликовский</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Живая женчина, </w:t>
            </w:r>
            <w:r>
              <w:rPr>
                <w:rFonts w:eastAsia="NSimSun" w:cs="Times New Roman"/>
                <w:kern w:val="0"/>
                <w:sz w:val="24"/>
                <w:szCs w:val="24"/>
                <w:lang w:val="ru-RU" w:eastAsia="zh-CN" w:bidi="hi-IN"/>
              </w:rPr>
              <w:t>Алла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Васильевна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Круликовская</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Живая женчина, </w:t>
            </w:r>
            <w:r>
              <w:rPr>
                <w:rFonts w:eastAsia="NSimSun" w:cs="Times New Roman"/>
                <w:kern w:val="0"/>
                <w:sz w:val="24"/>
                <w:szCs w:val="24"/>
                <w:lang w:val="ru-RU" w:eastAsia="zh-CN" w:bidi="hi-IN"/>
              </w:rPr>
              <w:t>Мария</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Борисовна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Круликовская</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Живая женчина, </w:t>
            </w:r>
            <w:r>
              <w:rPr>
                <w:rFonts w:eastAsia="NSimSun" w:cs="Times New Roman"/>
                <w:kern w:val="0"/>
                <w:sz w:val="24"/>
                <w:szCs w:val="24"/>
                <w:lang w:val="ru-RU" w:eastAsia="zh-CN" w:bidi="hi-IN"/>
              </w:rPr>
              <w:t>Ангелина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Борисовна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Круликовская</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Живая женчина, </w:t>
            </w:r>
            <w:r>
              <w:rPr>
                <w:rFonts w:eastAsia="NSimSun" w:cs="Times New Roman"/>
                <w:kern w:val="0"/>
                <w:sz w:val="24"/>
                <w:szCs w:val="24"/>
                <w:lang w:val="ru-RU" w:eastAsia="zh-CN" w:bidi="hi-IN"/>
              </w:rPr>
              <w:t>Светлана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Викторовна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Скирська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Живая женчина, </w:t>
            </w:r>
            <w:r>
              <w:rPr>
                <w:rFonts w:eastAsia="NSimSun" w:cs="Times New Roman"/>
                <w:kern w:val="0"/>
                <w:sz w:val="24"/>
                <w:szCs w:val="24"/>
                <w:lang w:val="ru-RU" w:eastAsia="zh-CN" w:bidi="hi-IN"/>
              </w:rPr>
              <w:t>Татьяна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Петровна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Сердюк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Живая женчина, </w:t>
            </w:r>
            <w:r>
              <w:rPr>
                <w:rFonts w:eastAsia="NSimSun" w:cs="Times New Roman"/>
                <w:kern w:val="0"/>
                <w:sz w:val="24"/>
                <w:szCs w:val="24"/>
                <w:lang w:val="ru-RU" w:eastAsia="zh-CN" w:bidi="hi-IN"/>
              </w:rPr>
              <w:t>Александра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Петровна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Морозова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Живая женчина, </w:t>
            </w:r>
            <w:r>
              <w:rPr>
                <w:rFonts w:eastAsia="NSimSun" w:cs="Times New Roman"/>
                <w:kern w:val="0"/>
                <w:sz w:val="24"/>
                <w:szCs w:val="24"/>
                <w:lang w:val="ru-RU" w:eastAsia="zh-CN" w:bidi="hi-IN"/>
              </w:rPr>
              <w:t>Людмила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Болеславовна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Ботвина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Живая женчина, </w:t>
            </w:r>
            <w:r>
              <w:rPr>
                <w:rFonts w:eastAsia="NSimSun" w:cs="Times New Roman"/>
                <w:kern w:val="0"/>
                <w:sz w:val="24"/>
                <w:szCs w:val="24"/>
                <w:lang w:val="ru-RU" w:eastAsia="zh-CN" w:bidi="hi-IN"/>
              </w:rPr>
              <w:t>Оксана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Алимовна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Святюк</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4"/>
              </w:rPr>
            </w:pPr>
            <w:r>
              <w:rPr>
                <w:rFonts w:eastAsia="Calibri" w:cs="Times New Roman"/>
                <w:kern w:val="0"/>
                <w:sz w:val="24"/>
                <w:szCs w:val="20"/>
                <w:lang w:val="ru-RU" w:eastAsia="zh-CN" w:bidi="hi-IN"/>
              </w:rPr>
              <w:t xml:space="preserve">Живая женчина, </w:t>
            </w:r>
            <w:r>
              <w:rPr>
                <w:rFonts w:eastAsia="NSimSun" w:cs="Times New Roman"/>
                <w:kern w:val="0"/>
                <w:sz w:val="24"/>
                <w:szCs w:val="24"/>
                <w:lang w:val="ru-RU" w:eastAsia="zh-CN" w:bidi="hi-IN"/>
              </w:rPr>
              <w:t>Оксана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Николаевна</w:t>
            </w:r>
            <w:r>
              <w:rPr>
                <w:rFonts w:eastAsia="NSimSun" w:cs="Arial" w:ascii="Caladea" w:hAnsi="Caladea"/>
                <w:kern w:val="0"/>
                <w:sz w:val="24"/>
                <w:szCs w:val="24"/>
                <w:lang w:val="ru-RU" w:eastAsia="zh-CN" w:bidi="hi-IN"/>
              </w:rPr>
              <w:t xml:space="preserve"> </w:t>
            </w:r>
            <w:r>
              <w:rPr>
                <w:rFonts w:eastAsia="NSimSun" w:cs="Times New Roman"/>
                <w:kern w:val="0"/>
                <w:sz w:val="24"/>
                <w:szCs w:val="24"/>
                <w:lang w:val="ru-RU" w:eastAsia="zh-CN" w:bidi="hi-IN"/>
              </w:rPr>
              <w:t>Кушнирова</w:t>
            </w:r>
            <w:r>
              <w:rPr>
                <w:rFonts w:eastAsia="NSimSun" w:cs="Arial" w:ascii="Caladea" w:hAnsi="Caladea"/>
                <w:kern w:val="0"/>
                <w:sz w:val="24"/>
                <w:szCs w:val="24"/>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Живая Женчина, монахиня Пиама и аз Божия</w:t>
            </w:r>
          </w:p>
        </w:tc>
      </w:tr>
    </w:tbl>
    <w:p>
      <w:pPr>
        <w:pStyle w:val="normal1"/>
        <w:spacing w:before="0" w:after="80"/>
        <w:jc w:val="center"/>
        <w:rPr>
          <w:rFonts w:eastAsia="Calibri" w:cs="Times New Roman"/>
          <w:b/>
          <w:sz w:val="28"/>
          <w:szCs w:val="26"/>
        </w:rPr>
      </w:pPr>
      <w:r/>
      <w:r>
        <w:rPr>
          <w:rFonts w:eastAsia="Calibri" w:cs="Times New Roman"/>
          <w:b/>
          <w:sz w:val="28"/>
          <w:szCs w:val="26"/>
        </w:rPr>
        <w:t>Поименный</w:t>
      </w:r>
      <w:r>
        <w:rPr>
          <w:rFonts w:eastAsia="Calibri" w:cs="Times New Roman"/>
          <w:b/>
          <w:sz w:val="16"/>
          <w:szCs w:val="26"/>
        </w:rPr>
        <w:t xml:space="preserve"> </w:t>
      </w:r>
      <w:r>
        <w:rPr>
          <w:rFonts w:eastAsia="Calibri" w:cs="Times New Roman"/>
          <w:b/>
          <w:sz w:val="28"/>
          <w:szCs w:val="26"/>
        </w:rPr>
        <w:t>список</w:t>
      </w:r>
      <w:r>
        <w:rPr>
          <w:rFonts w:eastAsia="Calibri" w:cs="Times New Roman"/>
          <w:b/>
          <w:sz w:val="16"/>
          <w:szCs w:val="26"/>
        </w:rPr>
        <w:t xml:space="preserve"> </w:t>
      </w:r>
      <w:r>
        <w:rPr>
          <w:rFonts w:eastAsia="Calibri" w:cs="Times New Roman"/>
          <w:b/>
          <w:sz w:val="28"/>
          <w:szCs w:val="26"/>
        </w:rPr>
        <w:t>заявителей,</w:t>
      </w:r>
      <w:r>
        <w:rPr>
          <w:rFonts w:eastAsia="Calibri" w:cs="Times New Roman"/>
          <w:b/>
          <w:sz w:val="16"/>
          <w:szCs w:val="26"/>
        </w:rPr>
        <w:t xml:space="preserve"> </w:t>
      </w:r>
      <w:r>
        <w:rPr>
          <w:rFonts w:eastAsia="Calibri" w:cs="Times New Roman"/>
          <w:b/>
          <w:sz w:val="28"/>
          <w:szCs w:val="26"/>
        </w:rPr>
        <w:t>поддержавших</w:t>
      </w:r>
      <w:r>
        <w:rPr>
          <w:rFonts w:eastAsia="Calibri" w:cs="Times New Roman"/>
          <w:b/>
          <w:sz w:val="16"/>
          <w:szCs w:val="26"/>
        </w:rPr>
        <w:t xml:space="preserve"> </w:t>
      </w:r>
      <w:r>
        <w:rPr>
          <w:rFonts w:eastAsia="Calibri" w:cs="Times New Roman"/>
          <w:b/>
          <w:sz w:val="28"/>
          <w:szCs w:val="26"/>
        </w:rPr>
        <w:t>сие</w:t>
      </w:r>
      <w:r>
        <w:rPr>
          <w:rFonts w:eastAsia="Calibri" w:cs="Times New Roman"/>
          <w:b/>
          <w:sz w:val="16"/>
          <w:szCs w:val="26"/>
        </w:rPr>
        <w:t xml:space="preserve"> </w:t>
      </w:r>
      <w:r>
        <w:rPr>
          <w:rFonts w:eastAsia="Calibri" w:cs="Times New Roman"/>
          <w:b/>
          <w:sz w:val="28"/>
          <w:szCs w:val="26"/>
        </w:rPr>
        <w:t>Обращение</w:t>
      </w:r>
      <w:r>
        <w:rPr>
          <w:rFonts w:eastAsia="Calibri" w:cs="Times New Roman"/>
          <w:b/>
          <w:sz w:val="16"/>
          <w:szCs w:val="26"/>
        </w:rPr>
        <w:t xml:space="preserve"> </w:t>
      </w:r>
      <w:r>
        <w:rPr>
          <w:rFonts w:eastAsia="Calibri" w:cs="Times New Roman"/>
          <w:b/>
          <w:sz w:val="28"/>
          <w:szCs w:val="26"/>
        </w:rPr>
        <w:t>живых</w:t>
      </w:r>
      <w:r>
        <w:rPr>
          <w:rFonts w:eastAsia="Calibri" w:cs="Times New Roman"/>
          <w:b/>
          <w:sz w:val="16"/>
          <w:szCs w:val="26"/>
        </w:rPr>
        <w:t xml:space="preserve"> </w:t>
      </w:r>
      <w:r>
        <w:rPr>
          <w:rFonts w:eastAsia="Calibri" w:cs="Times New Roman"/>
          <w:b/>
          <w:sz w:val="28"/>
          <w:szCs w:val="26"/>
        </w:rPr>
        <w:t>людей:</w:t>
      </w:r>
    </w:p>
    <w:tbl>
      <w:tblPr>
        <w:tblStyle w:val="af0"/>
        <w:tblpPr w:vertAnchor="text" w:horzAnchor="text" w:leftFromText="180" w:rightFromText="180" w:tblpX="0" w:tblpY="18"/>
        <w:tblW w:w="9770"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952"/>
        <w:gridCol w:w="8817"/>
      </w:tblGrid>
      <w:tr>
        <w:trPr/>
        <w:tc>
          <w:tcPr>
            <w:tcW w:w="952" w:type="dxa"/>
            <w:tcBorders/>
            <w:vAlign w:val="center"/>
          </w:tcPr>
          <w:p>
            <w:pPr>
              <w:pStyle w:val="normal1"/>
              <w:widowControl/>
              <w:suppressAutoHyphens w:val="true"/>
              <w:spacing w:before="0" w:after="0"/>
              <w:jc w:val="center"/>
              <w:rPr>
                <w:rFonts w:ascii="Caladea" w:hAnsi="Caladea" w:eastAsia="Calibri" w:cs="Calibri"/>
                <w:b/>
              </w:rPr>
            </w:pPr>
            <w:r>
              <w:rPr>
                <w:rFonts w:eastAsia="Calibri" w:cs="Calibri" w:ascii="Caladea" w:hAnsi="Caladea"/>
                <w:b/>
                <w:kern w:val="0"/>
                <w:sz w:val="24"/>
                <w:szCs w:val="20"/>
                <w:lang w:val="ru-RU" w:eastAsia="zh-CN" w:bidi="hi-IN"/>
              </w:rPr>
              <w:t>№</w:t>
            </w:r>
            <w:r>
              <w:rPr>
                <w:rFonts w:eastAsia="Calibri" w:cs="Calibri" w:ascii="Cambria" w:hAnsi="Cambria" w:asciiTheme="minorHAnsi" w:hAnsiTheme="minorHAnsi"/>
                <w:b/>
                <w:kern w:val="0"/>
                <w:sz w:val="24"/>
                <w:szCs w:val="20"/>
                <w:lang w:val="ru-RU" w:eastAsia="zh-CN" w:bidi="hi-IN"/>
              </w:rPr>
              <w:t xml:space="preserve"> </w:t>
            </w:r>
            <w:r>
              <w:rPr>
                <w:rFonts w:eastAsia="Calibri" w:cs="Times New Roman"/>
                <w:b/>
                <w:kern w:val="0"/>
                <w:sz w:val="24"/>
                <w:szCs w:val="20"/>
                <w:lang w:val="ru-RU" w:eastAsia="zh-CN" w:bidi="hi-IN"/>
              </w:rPr>
              <w:t>п</w:t>
            </w:r>
            <w:r>
              <w:rPr>
                <w:rFonts w:eastAsia="Calibri" w:cs="Calibri" w:ascii="Caladea" w:hAnsi="Caladea"/>
                <w:b/>
                <w:kern w:val="0"/>
                <w:sz w:val="24"/>
                <w:szCs w:val="20"/>
                <w:lang w:val="ru-RU" w:eastAsia="zh-CN" w:bidi="hi-IN"/>
              </w:rPr>
              <w:t>/</w:t>
            </w:r>
            <w:r>
              <w:rPr>
                <w:rFonts w:eastAsia="Calibri" w:cs="Times New Roman"/>
                <w:b/>
                <w:kern w:val="0"/>
                <w:sz w:val="24"/>
                <w:szCs w:val="20"/>
                <w:lang w:val="ru-RU" w:eastAsia="zh-CN" w:bidi="hi-IN"/>
              </w:rPr>
              <w:t>п</w:t>
            </w:r>
          </w:p>
        </w:tc>
        <w:tc>
          <w:tcPr>
            <w:tcW w:w="8817" w:type="dxa"/>
            <w:tcBorders/>
            <w:vAlign w:val="center"/>
          </w:tcPr>
          <w:p>
            <w:pPr>
              <w:pStyle w:val="normal1"/>
              <w:widowControl/>
              <w:suppressAutoHyphens w:val="true"/>
              <w:spacing w:lineRule="exact" w:line="340" w:before="0" w:after="0"/>
              <w:jc w:val="center"/>
              <w:rPr>
                <w:rFonts w:eastAsia="Calibri" w:cs="Times New Roman"/>
                <w:b/>
              </w:rPr>
            </w:pPr>
            <w:r>
              <w:rPr>
                <w:rFonts w:eastAsia="Calibri" w:cs="Times New Roman"/>
                <w:b/>
                <w:kern w:val="0"/>
                <w:sz w:val="24"/>
                <w:szCs w:val="20"/>
                <w:lang w:val="ru-RU" w:eastAsia="zh-CN" w:bidi="hi-IN"/>
              </w:rPr>
              <w:t>Титул, Имя Отчество Фамилия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mbria" w:hAnsi="Cambria" w:eastAsia="Calibri" w:cs="Calibri" w:asciiTheme="minorHAnsi" w:hAnsiTheme="minorHAnsi"/>
                <w:sz w:val="24"/>
              </w:rPr>
            </w:pPr>
            <w:r>
              <w:rPr>
                <w:rFonts w:eastAsia="Calibri" w:cs="Calibri" w:ascii="Cambria" w:hAnsi="Cambria"/>
                <w:sz w:val="24"/>
              </w:rPr>
            </w:r>
          </w:p>
        </w:tc>
        <w:tc>
          <w:tcPr>
            <w:tcW w:w="8817" w:type="dxa"/>
            <w:tcBorders/>
          </w:tcPr>
          <w:p>
            <w:pPr>
              <w:pStyle w:val="Normal"/>
              <w:widowControl/>
              <w:suppressAutoHyphens w:val="true"/>
              <w:spacing w:lineRule="exact" w:line="340" w:before="0" w:after="0"/>
              <w:ind w:firstLine="170"/>
              <w:jc w:val="center"/>
              <w:rPr>
                <w:rFonts w:ascii="Cambria" w:hAnsi="Cambria" w:asciiTheme="minorHAnsi" w:hAnsiTheme="minorHAnsi"/>
                <w:sz w:val="24"/>
              </w:rPr>
            </w:pPr>
            <w:r>
              <w:rPr>
                <w:rFonts w:eastAsia="NSimSun" w:cs="Times New Roman"/>
                <w:kern w:val="0"/>
                <w:sz w:val="24"/>
                <w:szCs w:val="20"/>
                <w:lang w:val="ru-RU" w:eastAsia="zh-CN" w:bidi="hi-IN"/>
              </w:rPr>
              <w:t>Живой</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мужчина,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р</w:t>
            </w:r>
            <w:r>
              <w:rPr>
                <w:rFonts w:eastAsia="NSimSun" w:cs="Arial" w:ascii="Caladea" w:hAnsi="Caladea"/>
                <w:kern w:val="0"/>
                <w:sz w:val="24"/>
                <w:szCs w:val="20"/>
                <w:lang w:val="ru-RU" w:eastAsia="zh-CN" w:bidi="hi-IN"/>
              </w:rPr>
              <w:t>.</w:t>
            </w:r>
            <w:r>
              <w:rPr>
                <w:rFonts w:eastAsia="NSimSun" w:cs="Times New Roman"/>
                <w:kern w:val="0"/>
                <w:sz w:val="24"/>
                <w:szCs w:val="20"/>
                <w:lang w:val="ru-RU" w:eastAsia="zh-CN" w:bidi="hi-IN"/>
              </w:rPr>
              <w:t>Б</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Владимир</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mbria" w:hAnsi="Cambria" w:eastAsia="Calibri" w:cs="Calibri" w:asciiTheme="minorHAnsi" w:hAnsiTheme="minorHAnsi"/>
                <w:sz w:val="24"/>
              </w:rPr>
            </w:pPr>
            <w:r>
              <w:rPr>
                <w:rFonts w:eastAsia="Calibri" w:cs="Calibri" w:ascii="Cambria" w:hAnsi="Cambria"/>
                <w:sz w:val="24"/>
              </w:rPr>
            </w:r>
          </w:p>
        </w:tc>
        <w:tc>
          <w:tcPr>
            <w:tcW w:w="8817" w:type="dxa"/>
            <w:tcBorders/>
          </w:tcPr>
          <w:p>
            <w:pPr>
              <w:pStyle w:val="Normal"/>
              <w:widowControl/>
              <w:suppressAutoHyphens w:val="true"/>
              <w:spacing w:lineRule="exact" w:line="340" w:before="0" w:after="0"/>
              <w:ind w:firstLine="170"/>
              <w:jc w:val="center"/>
              <w:rPr>
                <w:rFonts w:ascii="Cambria" w:hAnsi="Cambria" w:asciiTheme="minorHAnsi" w:hAnsiTheme="minorHAnsi"/>
                <w:sz w:val="24"/>
              </w:rPr>
            </w:pPr>
            <w:r>
              <w:rPr>
                <w:rFonts w:eastAsia="NSimSun" w:cs="Times New Roman"/>
                <w:kern w:val="0"/>
                <w:sz w:val="24"/>
                <w:szCs w:val="20"/>
                <w:lang w:val="ru-RU" w:eastAsia="zh-CN" w:bidi="hi-IN"/>
              </w:rPr>
              <w:t>Живая</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женчина,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р</w:t>
            </w:r>
            <w:r>
              <w:rPr>
                <w:rFonts w:eastAsia="NSimSun" w:cs="Arial" w:ascii="Caladea" w:hAnsi="Caladea"/>
                <w:kern w:val="0"/>
                <w:sz w:val="24"/>
                <w:szCs w:val="20"/>
                <w:lang w:val="ru-RU" w:eastAsia="zh-CN" w:bidi="hi-IN"/>
              </w:rPr>
              <w:t>.</w:t>
            </w:r>
            <w:r>
              <w:rPr>
                <w:rFonts w:eastAsia="NSimSun" w:cs="Times New Roman"/>
                <w:kern w:val="0"/>
                <w:sz w:val="24"/>
                <w:szCs w:val="20"/>
                <w:lang w:val="ru-RU" w:eastAsia="zh-CN" w:bidi="hi-IN"/>
              </w:rPr>
              <w:t>Б</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Наталия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mbria" w:hAnsi="Cambria" w:eastAsia="Calibri" w:cs="Calibri" w:asciiTheme="minorHAnsi" w:hAnsiTheme="minorHAnsi"/>
                <w:sz w:val="24"/>
              </w:rPr>
            </w:pPr>
            <w:r>
              <w:rPr>
                <w:rFonts w:eastAsia="Calibri" w:cs="Calibri" w:ascii="Cambria" w:hAnsi="Cambri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Надежда, Александровна Пленкина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Ирина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Вера, Владимировна Кулагина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Наталья, Ресницкая Игоревна (на пути)</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Егор, Александрович Намазов</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Татьяна, Валентиновна Намазова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Елена, Васильевна Меджидова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Алла, Николаевна Пустовалова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Шукалов, Андрей Александрович</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Ульяна, Россия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Екатерина, Кудряшова Николаевна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Галина, Александровна Олейникова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Князь Димитрий, Проданюк</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Инна, Проданюк</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Олеся, Людринская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Иулита, Стэвилэ</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Габриела, Друцэ</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Виктор, Друцэ</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Александра, Осипова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Татияна, Базатин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Никанор, Базатин</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Мария, Бакалым</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Лариса, Гурова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Раиса, Геннадьевна Идакова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Матфей</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Христина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Вячеслав</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Марк</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Лидия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Мелания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Елисавета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Иулиания</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sz w:val="24"/>
              </w:rPr>
            </w:pPr>
            <w:r>
              <w:rPr>
                <w:rFonts w:eastAsia="NSimSun" w:cs="Arial"/>
                <w:kern w:val="0"/>
                <w:sz w:val="24"/>
                <w:szCs w:val="20"/>
                <w:lang w:val="ru-RU" w:eastAsia="zh-CN" w:bidi="hi-IN"/>
              </w:rPr>
              <w:t>Анна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Ольга, Коломеец</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Анелия. Николова Ангела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vAlign w:val="center"/>
          </w:tcPr>
          <w:p>
            <w:pPr>
              <w:pStyle w:val="normal1"/>
              <w:widowControl/>
              <w:suppressAutoHyphens w:val="true"/>
              <w:spacing w:lineRule="exact" w:line="340" w:before="0" w:after="0"/>
              <w:jc w:val="center"/>
              <w:rPr>
                <w:rFonts w:eastAsia="Calibri" w:cs="Times New Roman"/>
                <w:sz w:val="24"/>
              </w:rPr>
            </w:pPr>
            <w:r>
              <w:rPr>
                <w:rFonts w:eastAsia="Calibri" w:cs="Times New Roman"/>
                <w:kern w:val="0"/>
                <w:sz w:val="24"/>
                <w:szCs w:val="20"/>
                <w:lang w:val="ru-RU" w:eastAsia="zh-CN" w:bidi="hi-IN"/>
              </w:rPr>
              <w:t>р. Б. Людмила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Людмила.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Григорьевна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Самайчук</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Галина,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Иосифовна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Петрив</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Татьяна.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Михайловна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Кошман</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Елисавета.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Сергеевна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Куган</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Екатерина,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Алексеевна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Власова</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Анастасия.</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Александровна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Иванова</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Валентина,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Владимировна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Иванова</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Мария.</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Владимировна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Дворецькая</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Варвара</w:t>
            </w:r>
            <w:r>
              <w:rPr>
                <w:rFonts w:eastAsia="NSimSun" w:cs="Arial" w:ascii="Caladea" w:hAnsi="Caladea"/>
                <w:kern w:val="0"/>
                <w:sz w:val="24"/>
                <w:szCs w:val="20"/>
                <w:lang w:val="ru-RU" w:eastAsia="zh-CN" w:bidi="hi-IN"/>
              </w:rPr>
              <w:t>(</w:t>
            </w:r>
            <w:r>
              <w:rPr>
                <w:rFonts w:eastAsia="NSimSun" w:cs="Times New Roman"/>
                <w:kern w:val="0"/>
                <w:sz w:val="24"/>
                <w:szCs w:val="20"/>
                <w:lang w:val="ru-RU" w:eastAsia="zh-CN" w:bidi="hi-IN"/>
              </w:rPr>
              <w:t>Валерия</w:t>
            </w:r>
            <w:r>
              <w:rPr>
                <w:rFonts w:eastAsia="NSimSun" w:cs="Arial" w:ascii="Caladea" w:hAnsi="Caladea"/>
                <w:kern w:val="0"/>
                <w:sz w:val="24"/>
                <w:szCs w:val="20"/>
                <w:lang w:val="ru-RU" w:eastAsia="zh-CN" w:bidi="hi-IN"/>
              </w:rPr>
              <w:t>)</w:t>
            </w:r>
            <w:r>
              <w:rPr>
                <w:rFonts w:eastAsia="NSimSun" w:cs="Arial" w:ascii="Cambria" w:hAnsi="Cambria" w:asciiTheme="minorHAnsi" w:hAnsiTheme="minorHAnsi"/>
                <w:kern w:val="0"/>
                <w:sz w:val="24"/>
                <w:szCs w:val="20"/>
                <w:lang w:val="ru-RU" w:eastAsia="zh-CN" w:bidi="hi-IN"/>
              </w:rPr>
              <w:t>,</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Анатольевна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Лупач</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Татьяна,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Павловна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Никитина</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Виктор,</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Александрович</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Лелюшкин</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Андрей,</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Леонидович</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Шулима</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Александр, Пиндыч</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Иванович</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Олександр,</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Евгеньевич</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Гордиенко</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Ксения,</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Александровна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Гордиенко</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Виктория,</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Александровна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Гордиенко</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Василий,</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Степанович</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Продан</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Любовь,</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Васильевна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Продан</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Ольга,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Васильевна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Махова</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Лидия,</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Михайловна</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Гридюшко</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Галина, Дехтярук</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Андреевна</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Ярослав,</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Владимирович</w:t>
            </w:r>
            <w:r>
              <w:rPr>
                <w:rFonts w:eastAsia="NSimSun" w:cs="Arial" w:ascii="Caladea" w:hAnsi="Caladea"/>
                <w:kern w:val="0"/>
                <w:sz w:val="24"/>
                <w:szCs w:val="20"/>
                <w:lang w:val="ru-RU" w:eastAsia="zh-CN" w:bidi="hi-IN"/>
              </w:rPr>
              <w:t xml:space="preserve"> </w:t>
            </w:r>
            <w:r>
              <w:rPr>
                <w:rFonts w:eastAsia="NSimSun" w:cs="Times New Roman"/>
                <w:kern w:val="0"/>
                <w:sz w:val="24"/>
                <w:szCs w:val="20"/>
                <w:lang w:val="ru-RU" w:eastAsia="zh-CN" w:bidi="hi-IN"/>
              </w:rPr>
              <w:t>Кушнир</w:t>
            </w:r>
            <w:r>
              <w:rPr>
                <w:rFonts w:eastAsia="NSimSun" w:cs="Arial" w:ascii="Caladea" w:hAnsi="Caladea"/>
                <w:kern w:val="0"/>
                <w:sz w:val="24"/>
                <w:szCs w:val="20"/>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rPr>
            </w:pPr>
            <w:r>
              <w:rPr>
                <w:rFonts w:eastAsia="NSimSun" w:cs="Times New Roman"/>
                <w:kern w:val="0"/>
                <w:sz w:val="24"/>
                <w:szCs w:val="20"/>
                <w:lang w:val="ru-RU" w:eastAsia="zh-CN" w:bidi="hi-IN"/>
              </w:rPr>
              <w:t>Ирина</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8"/>
              </w:rPr>
            </w:pPr>
            <w:r>
              <w:rPr>
                <w:rFonts w:eastAsia="NSimSun" w:cs="Times New Roman"/>
                <w:kern w:val="0"/>
                <w:sz w:val="24"/>
                <w:szCs w:val="28"/>
                <w:lang w:val="ru-RU" w:eastAsia="zh-CN" w:bidi="hi-IN"/>
              </w:rPr>
              <w:t>Светлана</w:t>
            </w:r>
            <w:r>
              <w:rPr>
                <w:rFonts w:eastAsia="NSimSun" w:cs="Arial" w:ascii="Caladea" w:hAnsi="Caladea"/>
                <w:kern w:val="0"/>
                <w:sz w:val="24"/>
                <w:szCs w:val="28"/>
                <w:lang w:val="ru-RU" w:eastAsia="zh-CN" w:bidi="hi-IN"/>
              </w:rPr>
              <w:t xml:space="preserve"> </w:t>
            </w:r>
            <w:r>
              <w:rPr>
                <w:rFonts w:eastAsia="NSimSun" w:cs="Times New Roman"/>
                <w:kern w:val="0"/>
                <w:sz w:val="24"/>
                <w:szCs w:val="28"/>
                <w:lang w:val="ru-RU" w:eastAsia="zh-CN" w:bidi="hi-IN"/>
              </w:rPr>
              <w:t>Викторовна</w:t>
            </w:r>
            <w:r>
              <w:rPr>
                <w:rFonts w:eastAsia="NSimSun" w:cs="Arial" w:ascii="Caladea" w:hAnsi="Caladea"/>
                <w:kern w:val="0"/>
                <w:sz w:val="24"/>
                <w:szCs w:val="28"/>
                <w:lang w:val="ru-RU" w:eastAsia="zh-CN" w:bidi="hi-IN"/>
              </w:rPr>
              <w:t xml:space="preserve"> </w:t>
            </w:r>
            <w:r>
              <w:rPr>
                <w:rFonts w:eastAsia="NSimSun" w:cs="Times New Roman"/>
                <w:kern w:val="0"/>
                <w:sz w:val="24"/>
                <w:szCs w:val="28"/>
                <w:lang w:val="ru-RU" w:eastAsia="zh-CN" w:bidi="hi-IN"/>
              </w:rPr>
              <w:t>Реминская</w:t>
            </w:r>
            <w:r>
              <w:rPr>
                <w:rFonts w:eastAsia="NSimSun" w:cs="Arial" w:ascii="Caladea" w:hAnsi="Caladea"/>
                <w:kern w:val="0"/>
                <w:sz w:val="24"/>
                <w:szCs w:val="28"/>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sz w:val="24"/>
                <w:szCs w:val="28"/>
              </w:rPr>
            </w:pPr>
            <w:r>
              <w:rPr>
                <w:rFonts w:eastAsia="NSimSun" w:cs="Times New Roman"/>
                <w:kern w:val="0"/>
                <w:sz w:val="24"/>
                <w:szCs w:val="28"/>
                <w:lang w:val="ru-RU" w:eastAsia="zh-CN" w:bidi="hi-IN"/>
              </w:rPr>
              <w:t>Татьяна</w:t>
            </w:r>
            <w:r>
              <w:rPr>
                <w:rFonts w:eastAsia="NSimSun" w:cs="Arial" w:ascii="Caladea" w:hAnsi="Caladea"/>
                <w:kern w:val="0"/>
                <w:sz w:val="24"/>
                <w:szCs w:val="28"/>
                <w:lang w:val="ru-RU" w:eastAsia="zh-CN" w:bidi="hi-IN"/>
              </w:rPr>
              <w:t xml:space="preserve"> </w:t>
            </w:r>
            <w:r>
              <w:rPr>
                <w:rFonts w:eastAsia="NSimSun" w:cs="Times New Roman"/>
                <w:kern w:val="0"/>
                <w:sz w:val="24"/>
                <w:szCs w:val="28"/>
                <w:lang w:val="ru-RU" w:eastAsia="zh-CN" w:bidi="hi-IN"/>
              </w:rPr>
              <w:t>Анатольевна</w:t>
            </w:r>
            <w:r>
              <w:rPr>
                <w:rFonts w:eastAsia="NSimSun" w:cs="Arial" w:ascii="Caladea" w:hAnsi="Caladea"/>
                <w:kern w:val="0"/>
                <w:sz w:val="24"/>
                <w:szCs w:val="28"/>
                <w:lang w:val="ru-RU" w:eastAsia="zh-CN" w:bidi="hi-IN"/>
              </w:rPr>
              <w:t xml:space="preserve"> </w:t>
            </w:r>
            <w:r>
              <w:rPr>
                <w:rFonts w:eastAsia="NSimSun" w:cs="Times New Roman"/>
                <w:kern w:val="0"/>
                <w:sz w:val="24"/>
                <w:szCs w:val="28"/>
                <w:lang w:val="ru-RU" w:eastAsia="zh-CN" w:bidi="hi-IN"/>
              </w:rPr>
              <w:t>Статива</w:t>
            </w:r>
            <w:r>
              <w:rPr>
                <w:rFonts w:eastAsia="NSimSun" w:cs="Arial" w:ascii="Caladea" w:hAnsi="Caladea"/>
                <w:kern w:val="0"/>
                <w:sz w:val="24"/>
                <w:szCs w:val="28"/>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ascii="Caladea" w:hAnsi="Caladea"/>
                <w:b/>
                <w:bCs/>
                <w:sz w:val="24"/>
                <w:szCs w:val="28"/>
                <w:u w:val="single"/>
              </w:rPr>
            </w:pPr>
            <w:r>
              <w:rPr>
                <w:rFonts w:eastAsia="NSimSun" w:cs="Times New Roman"/>
                <w:kern w:val="0"/>
                <w:sz w:val="24"/>
                <w:szCs w:val="28"/>
                <w:lang w:val="ru-RU" w:eastAsia="zh-CN" w:bidi="hi-IN"/>
              </w:rPr>
              <w:t>Валентина</w:t>
            </w:r>
            <w:r>
              <w:rPr>
                <w:rFonts w:eastAsia="NSimSun" w:cs="Arial" w:ascii="Caladea" w:hAnsi="Caladea"/>
                <w:kern w:val="0"/>
                <w:sz w:val="24"/>
                <w:szCs w:val="28"/>
                <w:lang w:val="ru-RU" w:eastAsia="zh-CN" w:bidi="hi-IN"/>
              </w:rPr>
              <w:t xml:space="preserve"> </w:t>
            </w:r>
            <w:r>
              <w:rPr>
                <w:rFonts w:eastAsia="NSimSun" w:cs="Times New Roman"/>
                <w:kern w:val="0"/>
                <w:sz w:val="24"/>
                <w:szCs w:val="28"/>
                <w:lang w:val="ru-RU" w:eastAsia="zh-CN" w:bidi="hi-IN"/>
              </w:rPr>
              <w:t>Яковлевна</w:t>
            </w:r>
            <w:r>
              <w:rPr>
                <w:rFonts w:eastAsia="NSimSun" w:cs="Arial" w:ascii="Caladea" w:hAnsi="Caladea"/>
                <w:kern w:val="0"/>
                <w:sz w:val="24"/>
                <w:szCs w:val="28"/>
                <w:lang w:val="ru-RU" w:eastAsia="zh-CN" w:bidi="hi-IN"/>
              </w:rPr>
              <w:t xml:space="preserve"> </w:t>
            </w:r>
            <w:r>
              <w:rPr>
                <w:rFonts w:eastAsia="NSimSun" w:cs="Times New Roman"/>
                <w:kern w:val="0"/>
                <w:sz w:val="24"/>
                <w:szCs w:val="28"/>
                <w:lang w:val="ru-RU" w:eastAsia="zh-CN" w:bidi="hi-IN"/>
              </w:rPr>
              <w:t>Статива</w:t>
            </w:r>
            <w:r>
              <w:rPr>
                <w:rFonts w:eastAsia="NSimSun" w:cs="Arial" w:ascii="Caladea" w:hAnsi="Caladea"/>
                <w:kern w:val="0"/>
                <w:sz w:val="24"/>
                <w:szCs w:val="28"/>
                <w:lang w:val="ru-RU" w:eastAsia="zh-CN" w:bidi="hi-IN"/>
              </w:rPr>
              <w:t>.</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cs="Times New Roman"/>
                <w:sz w:val="24"/>
                <w:szCs w:val="28"/>
              </w:rPr>
            </w:pPr>
            <w:r>
              <w:rPr>
                <w:rFonts w:eastAsia="NSimSun" w:cs="Times New Roman"/>
                <w:kern w:val="0"/>
                <w:sz w:val="24"/>
                <w:szCs w:val="28"/>
                <w:lang w:val="ru-RU" w:eastAsia="zh-CN" w:bidi="hi-IN"/>
              </w:rPr>
              <w:t>Людмила Васильевна Миколюк</w:t>
            </w:r>
          </w:p>
        </w:tc>
      </w:tr>
      <w:tr>
        <w:trPr/>
        <w:tc>
          <w:tcPr>
            <w:tcW w:w="952" w:type="dxa"/>
            <w:tcBorders/>
            <w:vAlign w:val="center"/>
          </w:tcPr>
          <w:p>
            <w:pPr>
              <w:pStyle w:val="normal1"/>
              <w:widowControl/>
              <w:numPr>
                <w:ilvl w:val="0"/>
                <w:numId w:val="1"/>
              </w:numPr>
              <w:suppressAutoHyphens w:val="true"/>
              <w:spacing w:before="0" w:after="0"/>
              <w:ind w:firstLine="170" w:left="0"/>
              <w:jc w:val="center"/>
              <w:rPr>
                <w:rFonts w:ascii="Caladea" w:hAnsi="Caladea" w:eastAsia="Calibri" w:cs="Calibri"/>
                <w:sz w:val="24"/>
              </w:rPr>
            </w:pPr>
            <w:r>
              <w:rPr>
                <w:rFonts w:eastAsia="Calibri" w:cs="Calibri" w:ascii="Caladea" w:hAnsi="Caladea"/>
                <w:sz w:val="24"/>
              </w:rPr>
            </w:r>
          </w:p>
        </w:tc>
        <w:tc>
          <w:tcPr>
            <w:tcW w:w="8817" w:type="dxa"/>
            <w:tcBorders/>
          </w:tcPr>
          <w:p>
            <w:pPr>
              <w:pStyle w:val="Normal"/>
              <w:widowControl/>
              <w:suppressAutoHyphens w:val="true"/>
              <w:spacing w:lineRule="exact" w:line="340" w:before="0" w:after="0"/>
              <w:jc w:val="center"/>
              <w:rPr>
                <w:rFonts w:cs="Times New Roman"/>
                <w:sz w:val="24"/>
                <w:szCs w:val="28"/>
              </w:rPr>
            </w:pPr>
            <w:r>
              <w:rPr>
                <w:rFonts w:eastAsia="NSimSun" w:cs="Times New Roman"/>
                <w:kern w:val="0"/>
                <w:sz w:val="24"/>
                <w:szCs w:val="28"/>
                <w:lang w:val="ru-RU" w:eastAsia="zh-CN" w:bidi="hi-IN"/>
              </w:rPr>
              <w:t>Павло Дмитрович Бербенюк</w:t>
            </w:r>
          </w:p>
        </w:tc>
      </w:tr>
    </w:tbl>
    <w:p>
      <w:pPr>
        <w:pStyle w:val="normal1"/>
        <w:jc w:val="both"/>
        <w:rPr>
          <w:rFonts w:eastAsia="Calibri" w:cs="Times New Roman"/>
          <w:sz w:val="28"/>
          <w:szCs w:val="28"/>
        </w:rPr>
      </w:pPr>
      <w:r>
        <w:rPr>
          <w:rFonts w:eastAsia="Calibri" w:cs="Times New Roman"/>
          <w:sz w:val="28"/>
          <w:szCs w:val="28"/>
        </w:rPr>
      </w:r>
    </w:p>
    <w:p>
      <w:pPr>
        <w:pStyle w:val="normal1"/>
        <w:jc w:val="both"/>
        <w:rPr>
          <w:rFonts w:eastAsia="Calibri" w:cs="Times New Roman"/>
          <w:sz w:val="28"/>
          <w:szCs w:val="28"/>
        </w:rPr>
      </w:pPr>
      <w:r>
        <w:rPr>
          <w:rFonts w:eastAsia="Calibri" w:cs="Times New Roman"/>
          <w:sz w:val="28"/>
          <w:szCs w:val="28"/>
        </w:rPr>
      </w:r>
    </w:p>
    <w:p>
      <w:pPr>
        <w:pStyle w:val="normal1"/>
        <w:jc w:val="both"/>
        <w:rPr>
          <w:rFonts w:ascii="Cambria" w:hAnsi="Cambria" w:eastAsia="Calibri" w:cs="Calibri" w:asciiTheme="minorHAnsi" w:hAnsiTheme="minorHAnsi"/>
          <w:b/>
          <w:sz w:val="28"/>
          <w:szCs w:val="28"/>
        </w:rPr>
      </w:pPr>
      <w:r>
        <w:rPr>
          <w:rFonts w:eastAsia="Calibri" w:cs="Calibri" w:ascii="Cambria" w:hAnsi="Cambria"/>
          <w:b/>
          <w:sz w:val="28"/>
          <w:szCs w:val="28"/>
        </w:rPr>
      </w:r>
    </w:p>
    <w:p>
      <w:pPr>
        <w:pStyle w:val="Normal"/>
        <w:jc w:val="both"/>
        <w:rPr>
          <w:rFonts w:ascii="Calibri" w:hAnsi="Calibri" w:eastAsia="Calibri" w:cs="Calibri"/>
          <w:bCs/>
          <w:color w:val="000000"/>
          <w:sz w:val="28"/>
          <w:szCs w:val="28"/>
        </w:rPr>
      </w:pPr>
      <w:r>
        <w:rPr>
          <w:rFonts w:eastAsia="Calibri" w:cs="Calibri" w:ascii="Calibri" w:hAnsi="Calibri"/>
          <w:bCs/>
          <w:color w:val="000000"/>
          <w:sz w:val="28"/>
          <w:szCs w:val="28"/>
        </w:rPr>
      </w:r>
    </w:p>
    <w:p>
      <w:pPr>
        <w:pStyle w:val="Normal"/>
        <w:jc w:val="both"/>
        <w:rPr>
          <w:rFonts w:ascii="Calibri" w:hAnsi="Calibri" w:cs="Calibri" w:asciiTheme="majorHAnsi" w:cstheme="majorHAnsi" w:hAnsiTheme="majorHAnsi"/>
          <w:sz w:val="26"/>
          <w:szCs w:val="26"/>
        </w:rPr>
      </w:pPr>
      <w:r>
        <w:rPr>
          <w:rFonts w:cs="Calibri" w:cstheme="majorHAnsi" w:ascii="Calibri" w:hAnsi="Calibri"/>
          <w:sz w:val="26"/>
          <w:szCs w:val="26"/>
        </w:rPr>
      </w:r>
    </w:p>
    <w:sectPr>
      <w:headerReference w:type="even" r:id="rId4"/>
      <w:headerReference w:type="default" r:id="rId5"/>
      <w:headerReference w:type="first" r:id="rId6"/>
      <w:footerReference w:type="even" r:id="rId7"/>
      <w:footerReference w:type="default" r:id="rId8"/>
      <w:footerReference w:type="first" r:id="rId9"/>
      <w:type w:val="nextPage"/>
      <w:pgSz w:w="11906" w:h="16838"/>
      <w:pgMar w:left="960" w:right="566" w:gutter="0" w:header="306" w:top="820" w:footer="283" w:bottom="1134"/>
      <w:pgNumType w:fmt="decimal"/>
      <w:formProt w:val="false"/>
      <w:textDirection w:val="lrTb"/>
      <w:docGrid w:type="default" w:linePitch="100" w:charSpace="1638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swiss"/>
    <w:pitch w:val="variable"/>
  </w:font>
  <w:font w:name="Liberation Sans">
    <w:altName w:val="Arial"/>
    <w:charset w:val="cc"/>
    <w:family w:val="swiss"/>
    <w:pitch w:val="variable"/>
  </w:font>
  <w:font w:name="Georgia">
    <w:charset w:val="cc"/>
    <w:family w:val="roman"/>
    <w:pitch w:val="variable"/>
  </w:font>
  <w:font w:name="Calibri">
    <w:charset w:val="cc"/>
    <w:family w:val="swiss"/>
    <w:pitch w:val="variable"/>
  </w:font>
  <w:font w:name="Caladea">
    <w:altName w:val="Cambria"/>
    <w:charset w:val="cc"/>
    <w:family w:val="roman"/>
    <w:pitch w:val="variable"/>
  </w:font>
  <w:font w:name="Cambria">
    <w:charset w:val="cc"/>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63898983"/>
    </w:sdtPr>
    <w:sdtContent>
      <w:p>
        <w:pPr>
          <w:pStyle w:val="Footer"/>
          <w:jc w:val="right"/>
          <w:rPr/>
        </w:pPr>
        <w:r>
          <w:rPr/>
          <w:fldChar w:fldCharType="begin"/>
        </w:r>
        <w:r>
          <w:rPr/>
          <w:instrText xml:space="preserve"> PAGE </w:instrText>
        </w:r>
        <w:r>
          <w:rPr/>
          <w:fldChar w:fldCharType="separate"/>
        </w:r>
        <w:r>
          <w:rPr/>
          <w:t>14</w:t>
        </w:r>
        <w:r>
          <w:rPr/>
          <w:fldChar w:fldCharType="end"/>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63898983"/>
    </w:sdtPr>
    <w:sdtContent>
      <w:p>
        <w:pPr>
          <w:pStyle w:val="Footer"/>
          <w:jc w:val="right"/>
          <w:rPr/>
        </w:pPr>
        <w:r>
          <w:rPr/>
          <w:fldChar w:fldCharType="begin"/>
        </w:r>
        <w:r>
          <w:rPr/>
          <w:instrText xml:space="preserve"> PAGE </w:instrText>
        </w:r>
        <w:r>
          <w:rPr/>
          <w:fldChar w:fldCharType="separate"/>
        </w:r>
        <w:r>
          <w:rPr/>
          <w:t>14</w:t>
        </w:r>
        <w:r>
          <w:rPr/>
          <w:fldChar w:fldCharType="end"/>
        </w:r>
      </w:p>
    </w:sdtContent>
  </w:sdt>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bookmarkStart w:id="3" w:name="PageNumWizard_HEADER_Базовый5"/>
    <w:r>
      <w:rPr/>
      <w:fldChar w:fldCharType="begin"/>
    </w:r>
    <w:r>
      <w:rPr/>
      <w:instrText xml:space="preserve"> PAGE </w:instrText>
    </w:r>
    <w:r>
      <w:rPr/>
      <w:fldChar w:fldCharType="separate"/>
    </w:r>
    <w:r>
      <w:rPr/>
      <w:t>14</w:t>
    </w:r>
    <w:r>
      <w:rPr/>
      <w:fldChar w:fldCharType="end"/>
    </w:r>
    <w:r>
      <w:rPr/>
      <w:t xml:space="preserve"> </w:t>
    </w:r>
    <w:r>
      <w:rPr/>
      <w:t xml:space="preserve">/ </w:t>
    </w:r>
    <w:r>
      <w:rPr/>
      <w:fldChar w:fldCharType="begin"/>
    </w:r>
    <w:r>
      <w:rPr/>
      <w:instrText xml:space="preserve"> NUMPAGES </w:instrText>
    </w:r>
    <w:r>
      <w:rPr/>
      <w:fldChar w:fldCharType="separate"/>
    </w:r>
    <w:r>
      <w:rPr/>
      <w:t>14</w:t>
    </w:r>
    <w:r>
      <w:rPr/>
      <w:fldChar w:fldCharType="end"/>
    </w:r>
    <w:bookmarkEnd w:id="3"/>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bookmarkStart w:id="4" w:name="PageNumWizard_HEADER_Базовый5"/>
    <w:r>
      <w:rPr/>
      <w:fldChar w:fldCharType="begin"/>
    </w:r>
    <w:r>
      <w:rPr/>
      <w:instrText xml:space="preserve"> PAGE </w:instrText>
    </w:r>
    <w:r>
      <w:rPr/>
      <w:fldChar w:fldCharType="separate"/>
    </w:r>
    <w:r>
      <w:rPr/>
      <w:t>14</w:t>
    </w:r>
    <w:r>
      <w:rPr/>
      <w:fldChar w:fldCharType="end"/>
    </w:r>
    <w:r>
      <w:rPr/>
      <w:t xml:space="preserve"> </w:t>
    </w:r>
    <w:r>
      <w:rPr/>
      <w:t xml:space="preserve">/ </w:t>
    </w:r>
    <w:r>
      <w:rPr/>
      <w:fldChar w:fldCharType="begin"/>
    </w:r>
    <w:r>
      <w:rPr/>
      <w:instrText xml:space="preserve"> NUMPAGES </w:instrText>
    </w:r>
    <w:r>
      <w:rPr/>
      <w:fldChar w:fldCharType="separate"/>
    </w:r>
    <w:r>
      <w:rPr/>
      <w:t>14</w:t>
    </w:r>
    <w:r>
      <w:rPr/>
      <w:fldChar w:fldCharType="end"/>
    </w:r>
    <w:bookmarkEnd w:id="4"/>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ru-RU" w:eastAsia="zh-CN" w:bidi="hi-IN"/>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uiPriority="0" w:semiHidden="1" w:unhideWhenUsed="1" w:qFormat="1"/>
    <w:lsdException w:name="caption"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before="0" w:after="0"/>
      <w:jc w:val="left"/>
    </w:pPr>
    <w:rPr>
      <w:rFonts w:ascii="Times New Roman" w:hAnsi="Times New Roman" w:eastAsia="NSimSun" w:cs="Arial"/>
      <w:color w:val="auto"/>
      <w:kern w:val="0"/>
      <w:sz w:val="20"/>
      <w:szCs w:val="20"/>
      <w:lang w:val="ru-RU" w:eastAsia="zh-CN" w:bidi="hi-IN"/>
    </w:rPr>
  </w:style>
  <w:style w:type="paragraph" w:styleId="Heading1">
    <w:name w:val="heading 1"/>
    <w:basedOn w:val="normal1"/>
    <w:next w:val="normal1"/>
    <w:qFormat/>
    <w:pPr>
      <w:outlineLvl w:val="0"/>
    </w:pPr>
    <w:rPr>
      <w:rFonts w:eastAsia="Times New Roman" w:cs="Times New Roman"/>
      <w:color w:val="2E74B5"/>
      <w:sz w:val="32"/>
      <w:szCs w:val="32"/>
    </w:rPr>
  </w:style>
  <w:style w:type="paragraph" w:styleId="Heading2">
    <w:name w:val="heading 2"/>
    <w:basedOn w:val="normal1"/>
    <w:next w:val="normal1"/>
    <w:qFormat/>
    <w:pPr>
      <w:outlineLvl w:val="1"/>
    </w:pPr>
    <w:rPr>
      <w:rFonts w:eastAsia="Times New Roman" w:cs="Times New Roman"/>
      <w:color w:val="2E74B5"/>
      <w:sz w:val="26"/>
      <w:szCs w:val="26"/>
    </w:rPr>
  </w:style>
  <w:style w:type="paragraph" w:styleId="Heading3">
    <w:name w:val="heading 3"/>
    <w:basedOn w:val="normal1"/>
    <w:next w:val="normal1"/>
    <w:qFormat/>
    <w:pPr>
      <w:outlineLvl w:val="2"/>
    </w:pPr>
    <w:rPr>
      <w:rFonts w:eastAsia="Times New Roman" w:cs="Times New Roman"/>
      <w:color w:val="1F4D78"/>
      <w:sz w:val="24"/>
      <w:szCs w:val="24"/>
    </w:rPr>
  </w:style>
  <w:style w:type="paragraph" w:styleId="Heading4">
    <w:name w:val="heading 4"/>
    <w:basedOn w:val="normal1"/>
    <w:next w:val="normal1"/>
    <w:qFormat/>
    <w:pPr>
      <w:outlineLvl w:val="3"/>
    </w:pPr>
    <w:rPr>
      <w:rFonts w:eastAsia="Times New Roman" w:cs="Times New Roman"/>
      <w:i/>
      <w:color w:val="2E74B5"/>
    </w:rPr>
  </w:style>
  <w:style w:type="paragraph" w:styleId="Heading5">
    <w:name w:val="heading 5"/>
    <w:basedOn w:val="normal1"/>
    <w:next w:val="normal1"/>
    <w:qFormat/>
    <w:pPr>
      <w:outlineLvl w:val="4"/>
    </w:pPr>
    <w:rPr>
      <w:rFonts w:eastAsia="Times New Roman" w:cs="Times New Roman"/>
      <w:color w:val="2E74B5"/>
    </w:rPr>
  </w:style>
  <w:style w:type="paragraph" w:styleId="Heading6">
    <w:name w:val="heading 6"/>
    <w:basedOn w:val="normal1"/>
    <w:next w:val="normal1"/>
    <w:qFormat/>
    <w:pPr>
      <w:outlineLvl w:val="5"/>
    </w:pPr>
    <w:rPr>
      <w:rFonts w:eastAsia="Times New Roman" w:cs="Times New Roman"/>
      <w:color w:val="1F4D78"/>
    </w:rPr>
  </w:style>
  <w:style w:type="character" w:styleId="DefaultParagraphFont" w:default="1">
    <w:name w:val="Default Paragraph Font"/>
    <w:uiPriority w:val="1"/>
    <w:semiHidden/>
    <w:unhideWhenUsed/>
    <w:qFormat/>
    <w:rPr/>
  </w:style>
  <w:style w:type="character" w:styleId="Hyperlink">
    <w:name w:val="Hyperlink"/>
    <w:rPr>
      <w:color w:val="000080"/>
      <w:u w:val="single"/>
    </w:rPr>
  </w:style>
  <w:style w:type="character" w:styleId="Style8" w:customStyle="1">
    <w:name w:val="Верхний колонтитул Знак"/>
    <w:basedOn w:val="DefaultParagraphFont"/>
    <w:uiPriority w:val="99"/>
    <w:qFormat/>
    <w:rsid w:val="00716af8"/>
    <w:rPr>
      <w:rFonts w:cs="Mangal"/>
      <w:szCs w:val="18"/>
    </w:rPr>
  </w:style>
  <w:style w:type="character" w:styleId="Style9" w:customStyle="1">
    <w:name w:val="Нижний колонтитул Знак"/>
    <w:basedOn w:val="DefaultParagraphFont"/>
    <w:uiPriority w:val="99"/>
    <w:qFormat/>
    <w:rsid w:val="00716af8"/>
    <w:rPr>
      <w:rFonts w:cs="Mangal"/>
      <w:szCs w:val="18"/>
    </w:rPr>
  </w:style>
  <w:style w:type="character" w:styleId="Style10" w:customStyle="1">
    <w:name w:val="Текст выноски Знак"/>
    <w:basedOn w:val="DefaultParagraphFont"/>
    <w:link w:val="BalloonText"/>
    <w:uiPriority w:val="99"/>
    <w:semiHidden/>
    <w:qFormat/>
    <w:rsid w:val="007b787f"/>
    <w:rPr>
      <w:rFonts w:ascii="Tahoma" w:hAnsi="Tahoma" w:cs="Mangal"/>
      <w:sz w:val="16"/>
      <w:szCs w:val="14"/>
    </w:rPr>
  </w:style>
  <w:style w:type="paragraph" w:styleId="Style11" w:customStyle="1">
    <w:name w:val="Заголовок"/>
    <w:basedOn w:val="Normal"/>
    <w:next w:val="BodyText"/>
    <w:qFormat/>
    <w:pPr>
      <w:keepNext w:val="true"/>
      <w:spacing w:before="240" w:after="120"/>
    </w:pPr>
    <w:rPr>
      <w:rFonts w:ascii="Liberation Sans" w:hAnsi="Liberation Sans" w:eastAsia="Microsoft YaHei"/>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sz w:val="24"/>
      <w:szCs w:val="24"/>
    </w:rPr>
  </w:style>
  <w:style w:type="paragraph" w:styleId="Style12">
    <w:name w:val="Указатель"/>
    <w:basedOn w:val="Normal"/>
    <w:qFormat/>
    <w:pPr>
      <w:suppressLineNumbers/>
    </w:pPr>
    <w:rPr>
      <w:rFonts w:cs="Arial"/>
    </w:rPr>
  </w:style>
  <w:style w:type="paragraph" w:styleId="user" w:customStyle="1">
    <w:name w:val="Заголовок (user)"/>
    <w:basedOn w:val="Normal"/>
    <w:next w:val="BodyText"/>
    <w:qFormat/>
    <w:pPr>
      <w:keepNext w:val="true"/>
      <w:spacing w:before="240" w:after="120"/>
    </w:pPr>
    <w:rPr>
      <w:rFonts w:ascii="Liberation Sans" w:hAnsi="Liberation Sans" w:eastAsia="Microsoft YaHei"/>
      <w:sz w:val="28"/>
      <w:szCs w:val="28"/>
    </w:rPr>
  </w:style>
  <w:style w:type="paragraph" w:styleId="user1" w:customStyle="1">
    <w:name w:val="Указатель (user)"/>
    <w:basedOn w:val="Normal"/>
    <w:qFormat/>
    <w:pPr>
      <w:suppressLineNumbers/>
    </w:pPr>
    <w:rPr/>
  </w:style>
  <w:style w:type="paragraph" w:styleId="IndexHeading">
    <w:name w:val="index heading"/>
    <w:basedOn w:val="Normal"/>
    <w:qFormat/>
    <w:pPr>
      <w:suppressLineNumbers/>
    </w:pPr>
    <w:rPr/>
  </w:style>
  <w:style w:type="paragraph" w:styleId="normal1" w:customStyle="1">
    <w:name w:val="normal1"/>
    <w:qFormat/>
    <w:pPr>
      <w:widowControl/>
      <w:suppressAutoHyphens w:val="true"/>
      <w:bidi w:val="0"/>
      <w:spacing w:before="0" w:after="0"/>
      <w:jc w:val="left"/>
    </w:pPr>
    <w:rPr>
      <w:rFonts w:ascii="Times New Roman" w:hAnsi="Times New Roman" w:eastAsia="NSimSun" w:cs="Arial"/>
      <w:color w:val="auto"/>
      <w:kern w:val="0"/>
      <w:sz w:val="20"/>
      <w:szCs w:val="20"/>
      <w:lang w:val="ru-RU" w:eastAsia="zh-CN" w:bidi="hi-IN"/>
    </w:rPr>
  </w:style>
  <w:style w:type="paragraph" w:styleId="Title">
    <w:name w:val="Title"/>
    <w:basedOn w:val="normal1"/>
    <w:next w:val="normal1"/>
    <w:qFormat/>
    <w:pPr/>
    <w:rPr>
      <w:rFonts w:eastAsia="Times New Roman" w:cs="Times New Roman"/>
      <w:color w:val="000000"/>
      <w:sz w:val="56"/>
      <w:szCs w:val="56"/>
    </w:rPr>
  </w:style>
  <w:style w:type="paragraph" w:styleId="Subtitle">
    <w:name w:val="Subtitle"/>
    <w:basedOn w:val="normal1"/>
    <w:next w:val="normal1"/>
    <w:qFormat/>
    <w:pPr>
      <w:keepNext w:val="true"/>
      <w:keepLines/>
      <w:spacing w:before="360" w:after="80"/>
    </w:pPr>
    <w:rPr>
      <w:rFonts w:ascii="Georgia" w:hAnsi="Georgia" w:eastAsia="Georgia" w:cs="Georgia"/>
      <w:i/>
      <w:color w:val="666666"/>
      <w:sz w:val="48"/>
      <w:szCs w:val="48"/>
    </w:rPr>
  </w:style>
  <w:style w:type="paragraph" w:styleId="NormalWeb">
    <w:name w:val="Normal (Web)"/>
    <w:basedOn w:val="Normal"/>
    <w:uiPriority w:val="99"/>
    <w:unhideWhenUsed/>
    <w:qFormat/>
    <w:rsid w:val="00507fc7"/>
    <w:pPr>
      <w:suppressAutoHyphens w:val="false"/>
      <w:spacing w:lineRule="auto" w:line="259"/>
    </w:pPr>
    <w:rPr>
      <w:rFonts w:eastAsia="Cambria" w:cs="Times New Roman" w:eastAsiaTheme="minorHAnsi"/>
      <w:kern w:val="2"/>
      <w:sz w:val="24"/>
      <w:szCs w:val="24"/>
      <w:lang w:val="de-DE" w:eastAsia="en-US" w:bidi="ar-SA"/>
      <w14:ligatures w14:val="standardContextual"/>
    </w:rPr>
  </w:style>
  <w:style w:type="paragraph" w:styleId="HeaderandFooter" w:customStyle="1">
    <w:name w:val="Header and Footer"/>
    <w:basedOn w:val="Normal"/>
    <w:qFormat/>
    <w:rsid w:val="007b787f"/>
    <w:pPr>
      <w:suppressLineNumbers/>
      <w:tabs>
        <w:tab w:val="clear" w:pos="720"/>
        <w:tab w:val="center" w:pos="5479" w:leader="none"/>
        <w:tab w:val="right" w:pos="10958" w:leader="none"/>
      </w:tabs>
    </w:pPr>
    <w:rPr/>
  </w:style>
  <w:style w:type="paragraph" w:styleId="Header">
    <w:name w:val="header"/>
    <w:basedOn w:val="Normal"/>
    <w:link w:val="Style8"/>
    <w:unhideWhenUsed/>
    <w:rsid w:val="00716af8"/>
    <w:pPr>
      <w:tabs>
        <w:tab w:val="clear" w:pos="720"/>
        <w:tab w:val="center" w:pos="4677" w:leader="none"/>
        <w:tab w:val="right" w:pos="9355" w:leader="none"/>
      </w:tabs>
    </w:pPr>
    <w:rPr>
      <w:rFonts w:cs="Mangal"/>
      <w:szCs w:val="18"/>
    </w:rPr>
  </w:style>
  <w:style w:type="paragraph" w:styleId="Footer">
    <w:name w:val="footer"/>
    <w:basedOn w:val="Normal"/>
    <w:link w:val="Style9"/>
    <w:uiPriority w:val="99"/>
    <w:unhideWhenUsed/>
    <w:rsid w:val="00716af8"/>
    <w:pPr>
      <w:tabs>
        <w:tab w:val="clear" w:pos="720"/>
        <w:tab w:val="center" w:pos="4677" w:leader="none"/>
        <w:tab w:val="right" w:pos="9355" w:leader="none"/>
      </w:tabs>
    </w:pPr>
    <w:rPr>
      <w:rFonts w:cs="Mangal"/>
      <w:szCs w:val="18"/>
    </w:rPr>
  </w:style>
  <w:style w:type="paragraph" w:styleId="BalloonText">
    <w:name w:val="Balloon Text"/>
    <w:basedOn w:val="Normal"/>
    <w:link w:val="Style10"/>
    <w:uiPriority w:val="99"/>
    <w:semiHidden/>
    <w:unhideWhenUsed/>
    <w:qFormat/>
    <w:rsid w:val="007b787f"/>
    <w:pPr/>
    <w:rPr>
      <w:rFonts w:ascii="Tahoma" w:hAnsi="Tahoma" w:cs="Mangal"/>
      <w:sz w:val="16"/>
      <w:szCs w:val="14"/>
    </w:rPr>
  </w:style>
  <w:style w:type="paragraph" w:styleId="user2">
    <w:name w:val="Содержимое врезки (user)"/>
    <w:basedOn w:val="Normal"/>
    <w:qFormat/>
    <w:pPr/>
    <w:rPr/>
  </w:style>
  <w:style w:type="paragraph" w:styleId="Style13">
    <w:name w:val="Содержимое врезки"/>
    <w:basedOn w:val="Normal"/>
    <w:qFormat/>
    <w:pPr/>
    <w:rPr/>
  </w:style>
  <w:style w:type="numbering" w:styleId="Style14"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styleId="af0">
    <w:name w:val="Table Grid"/>
    <w:basedOn w:val="a1"/>
    <w:uiPriority w:val="59"/>
    <w:rsid w:val="007b787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login.consultant.ru/link/?req=doc&amp;base=LAW&amp;n=451742&amp;dst=100321&amp;field=134&amp;date=18.05.2025&amp;demo=2" TargetMode="External"/><Relationship Id="rId3" Type="http://schemas.openxmlformats.org/officeDocument/2006/relationships/hyperlink" Target="http://www.pravo.gov.ru/"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2FD1A2-52EB-4413-90DE-5B95B8BAF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Application>LibreOffice/24.8.6.2$Windows_X86_64 LibreOffice_project/6d98ba145e9a8a39fc57bcc76981d1fb1316c60c</Application>
  <AppVersion>15.0000</AppVersion>
  <Pages>14</Pages>
  <Words>3606</Words>
  <Characters>23398</Characters>
  <CharactersWithSpaces>26231</CharactersWithSpaces>
  <Paragraphs>832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2025-05-20T18:23:00Z</dcterms:created>
  <dc:creator>U. N-B</dc:creator>
  <dc:description/>
  <dc:language>ru-RU</dc:language>
  <cp:lastModifiedBy/>
  <dcterms:modified xsi:type="dcterms:W3CDTF">2025-05-24T13:29:42Z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file>